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A55A4C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АКТУАЛИЗИРОВАННАЯ</w:t>
      </w:r>
    </w:p>
    <w:p w:rsidR="00104D63" w:rsidRP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Calibri" w:eastAsia="Calibri" w:hAnsi="Calibri" w:cs="Times New Roman"/>
          <w:sz w:val="28"/>
          <w:szCs w:val="24"/>
        </w:rPr>
      </w:pPr>
      <w:r w:rsidRPr="00E322C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СХЕМА ТЕПЛОСНАБЖЕНИЯ</w:t>
      </w:r>
      <w:r w:rsidRPr="00104D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04D63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bookmarkStart w:id="0" w:name="_Hlk497131842"/>
      <w:r w:rsidR="00BF0F39">
        <w:rPr>
          <w:rFonts w:ascii="Times New Roman" w:eastAsia="Times New Roman" w:hAnsi="Times New Roman" w:cs="Times New Roman"/>
          <w:sz w:val="28"/>
          <w:szCs w:val="24"/>
          <w:lang w:eastAsia="ru-RU"/>
        </w:rPr>
        <w:t>РОСТАШЕВСКОГО</w:t>
      </w:r>
      <w:r w:rsidR="00A9413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</w:t>
      </w:r>
      <w:r w:rsidRPr="00104D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bookmarkStart w:id="1" w:name="_Hlk497131536"/>
      <w:r w:rsidRPr="00104D63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="00A9413B">
        <w:rPr>
          <w:rFonts w:ascii="Times New Roman" w:eastAsia="Times New Roman" w:hAnsi="Times New Roman" w:cs="Times New Roman"/>
          <w:sz w:val="28"/>
          <w:szCs w:val="24"/>
          <w:lang w:eastAsia="ru-RU"/>
        </w:rPr>
        <w:t>ВОРОНЕЖСКОЙ ОБЛАСТИ</w:t>
      </w:r>
      <w:r w:rsidRPr="00104D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ПЕРИОД ДО 203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Pr="00104D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ГОДА</w:t>
      </w:r>
      <w:bookmarkEnd w:id="0"/>
      <w:bookmarkEnd w:id="1"/>
    </w:p>
    <w:p w:rsidR="00104D63" w:rsidRPr="00104D63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104D63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104D63">
        <w:rPr>
          <w:rFonts w:ascii="Times New Roman" w:eastAsia="Calibri" w:hAnsi="Times New Roman" w:cs="Times New Roman"/>
          <w:sz w:val="24"/>
          <w:szCs w:val="28"/>
        </w:rPr>
        <w:t>Сведений, составляющих государственную тайну в соответствии с Указом Президента Российской Федерации от 30.11.1995 № 1203 «Об утверждении перечня сведений, отнесенных к государственной тайне», не содержится.</w:t>
      </w:r>
    </w:p>
    <w:p w:rsidR="00104D63" w:rsidRPr="00E322CB" w:rsidRDefault="00104D63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9413B" w:rsidRDefault="00A9413B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E322CB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322CB">
        <w:rPr>
          <w:rFonts w:ascii="Times New Roman" w:eastAsia="Calibri" w:hAnsi="Times New Roman" w:cs="Times New Roman"/>
          <w:b/>
          <w:sz w:val="28"/>
          <w:szCs w:val="28"/>
        </w:rPr>
        <w:t>Том 1. Утверждаемая часть</w:t>
      </w:r>
    </w:p>
    <w:p w:rsidR="00104D63" w:rsidRPr="00104D63" w:rsidRDefault="00104D63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104D63" w:rsidRDefault="00104D63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E322CB" w:rsidRDefault="00104D63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E322CB" w:rsidRDefault="00104D63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9413B" w:rsidRPr="00E322CB" w:rsidRDefault="00A9413B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9413B" w:rsidRPr="00E322CB" w:rsidRDefault="00A9413B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9413B" w:rsidRPr="00E322CB" w:rsidRDefault="00A9413B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E322CB" w:rsidRDefault="00104D63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E322CB" w:rsidRDefault="00104D63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104D63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104D63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104D63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104D63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104D63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104D63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Default="00C6445C" w:rsidP="00CA21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2023</w:t>
      </w:r>
      <w:bookmarkStart w:id="2" w:name="_GoBack"/>
      <w:bookmarkEnd w:id="2"/>
      <w:r w:rsidR="00104D63" w:rsidRPr="00104D63"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104D63">
        <w:br w:type="page"/>
      </w:r>
    </w:p>
    <w:p w:rsidR="005C69CE" w:rsidRPr="00E322CB" w:rsidRDefault="00E322CB" w:rsidP="000E7567">
      <w:pPr>
        <w:suppressAutoHyphens/>
        <w:spacing w:after="200" w:line="312" w:lineRule="auto"/>
        <w:ind w:firstLine="709"/>
        <w:contextualSpacing/>
        <w:jc w:val="center"/>
        <w:rPr>
          <w:rFonts w:ascii="Times New Roman" w:eastAsiaTheme="minorEastAsia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4"/>
          <w:lang w:eastAsia="ru-RU"/>
        </w:rPr>
        <w:lastRenderedPageBreak/>
        <w:t>РЕФЕРАТ</w:t>
      </w:r>
    </w:p>
    <w:p w:rsid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Объектом исследования является система теплоснабжения централизованной зоны теплоснабжения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Росташевского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сельского поселения</w:t>
      </w:r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.</w:t>
      </w:r>
    </w:p>
    <w:p w:rsid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Цель работы – разработка оптимальных </w:t>
      </w:r>
      <w:proofErr w:type="gram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вариантов развития системы теплоснабжения поселения</w:t>
      </w:r>
      <w:proofErr w:type="gram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по критериям: качества, надежности теплоснабжения и экономической эффективности. </w:t>
      </w:r>
    </w:p>
    <w:p w:rsid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Разработанная программа мероприятий по результатам </w:t>
      </w:r>
      <w:proofErr w:type="gram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оптимизации режимов работы системы теплоснабжения</w:t>
      </w:r>
      <w:proofErr w:type="gram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должна стать базовым документом, определяющим стратегию и единую техническую политику перспективного развития системы теплоснабжения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сельского</w:t>
      </w:r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поселения. </w:t>
      </w:r>
    </w:p>
    <w:p w:rsid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Согласно Постановлению Правительства РФ от 22.02.2012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№</w:t>
      </w:r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154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«</w:t>
      </w:r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О требованиях к схемам теплоснабжения, порядку их разработки и утверждения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»,</w:t>
      </w:r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 рамках данного раздела рассмотрены основные вопросы: 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Показатели перспективного спроса на тепловую энергию (мощность) и теплоноситель в установленных границах территории поселения;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Перспективные балансы тепловой мощности источников тепловой энергии и тепловой нагрузки потребителей;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proofErr w:type="spell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Перспективные</w:t>
      </w:r>
      <w:proofErr w:type="spell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балансы</w:t>
      </w:r>
      <w:proofErr w:type="spell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теплоносителя</w:t>
      </w:r>
      <w:proofErr w:type="spell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Предложения по строительству, реконструкции и техническому перевооружению источников тепловой энергии;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Предложения по строительству и реконструкции тепловых сетей;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proofErr w:type="spell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Перспективные</w:t>
      </w:r>
      <w:proofErr w:type="spell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топливные</w:t>
      </w:r>
      <w:proofErr w:type="spell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балансы</w:t>
      </w:r>
      <w:proofErr w:type="spell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Инвестиции в строительство, реконструкцию и техническое перевооружение;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Решение об определении единой теплоснабжающей организации (организаций);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Решения о распределении тепловой нагрузки между источниками тепловой энергии;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Решения по бесхозяйным тепловым сетям;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Индикаторы развития систем теплоснабжения поселения;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lastRenderedPageBreak/>
        <w:t>Ценовые</w:t>
      </w:r>
      <w:proofErr w:type="spell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(</w:t>
      </w:r>
      <w:proofErr w:type="spell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тарифные</w:t>
      </w:r>
      <w:proofErr w:type="spell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) </w:t>
      </w:r>
      <w:proofErr w:type="spell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последствия</w:t>
      </w:r>
      <w:proofErr w:type="spell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.</w:t>
      </w:r>
      <w:r>
        <w:br w:type="page"/>
      </w:r>
    </w:p>
    <w:p w:rsidR="00E322CB" w:rsidRPr="00E322CB" w:rsidRDefault="005C69CE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>
        <w:lastRenderedPageBreak/>
        <w:fldChar w:fldCharType="begin"/>
      </w:r>
      <w:r>
        <w:instrText xml:space="preserve"> TOC \h \z \t "!огл;1" </w:instrText>
      </w:r>
      <w:r>
        <w:fldChar w:fldCharType="separate"/>
      </w:r>
      <w:hyperlink w:anchor="_Toc536140353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ВВЕДЕНИЕ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_Toc536140353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54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1 Показатели существующего и перспективного спроса на тепловую энергию (мощность) и теплоноситель в установленных границах территории поселения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_Toc536140354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55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1.1. Величины существующей отапливаемой площади строительных фондов и приросты отапливаемой площади строительных фондов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_Toc536140355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56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1.2. Существующие и перспективные объемы потребления тепловой энергии (мощности) и теплоносителя с разделением по видам теплопотребления в каждом расчетном элементе территориального деления на каждом этапе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_Toc536140356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57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1.3. Существующие и перспективные объемы потребления тепловой энергии (мощности) и теплоносителя объектами, расположенными в производственных зонах, на каждом этапе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_Toc536140357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58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2 Существующие и перспективные балансы тепловой мощности источников тепловой энергии и тепловой нагрузки потребителей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_Toc536140358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59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2.1. Описание существующих и перспективных зон действия систем теплоснабжения и источников тепловой 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_Toc536140359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0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2.2. Описание существующих и перспективных зон действия индивидуальных источников тепловой 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_Toc536140360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13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1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2.3. Существующие и перспективные балансы тепловой мощности и тепловой нагрузки потребителей в зонах действия источников тепловой энергии, в том числе работающих на единую тепловую сеть, на каждом этапе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_Toc536140361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13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2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2.4. Перспективные балансы тепловой мощности источников тепловой энергии и тепловой нагрузки потребителей в случае, если зона действия источника тепловой энергии расположена в границах двух или более поселений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_Toc536140362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13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3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2.5. Радиус эффективного теплоснабжения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_Toc536140363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14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4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3 Существующие и перспективные балансы теплоносителя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_Toc536140364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14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5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3.1. 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_Toc536140365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14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6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3.2. Существующие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_Toc536140366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14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7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4 Основные положения мастер-плана развития систем теплоснабжения поселения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_Toc536140367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8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4.1. Описание сценариев развития теплоснабжения поселения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_Toc536140368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9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4.2. Обоснование выбора приоритетного сценария развития теплоснабжения поселения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_Toc536140369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0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5 Предложения по строительству, реконструкции и техническому перевооружению источников тепловой 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_Toc536140370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1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5.1. Предложения по строительству источников тепловой энергии, обеспечивающих перспективную тепловую нагрузку на осваиваемых территориях поселения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_Toc536140371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2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5.2. Предложения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тепловой 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_Toc536140372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3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 xml:space="preserve">5.3. Предложения по техническому перевооружению источников тепловой энергии с целью повышения эффективности работы систем </w:t>
        </w:r>
        <w:r w:rsidR="00782EB6">
          <w:rPr>
            <w:rStyle w:val="a6"/>
            <w:rFonts w:ascii="Times New Roman" w:hAnsi="Times New Roman" w:cs="Times New Roman"/>
            <w:noProof/>
            <w:sz w:val="28"/>
            <w:szCs w:val="28"/>
          </w:rPr>
          <w:br/>
        </w:r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теплоснабжения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_Toc536140373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17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4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5.4. Графики совместной работы источников тепловой энергии, функционирующих в режиме комбинированной выработки электрической и тепловой энергии и котельных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_Toc536140374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17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5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5.5. Меры по выводу из эксплуатации, консервации и демонтажу избыточных источников тепловой энергии, а также источников тепловой энергии, выработавших нормативный срок службы, в случае если продление срока службы технически невозможно или экономически нецелесообразно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_Toc536140375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17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6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5.6. Меры по переоборудованию котельных в источники тепловой энергии, функционирующие в режиме комбинированной выработки электрической и тепловой 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_Toc536140376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17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7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5.7. Меры по переводу котельных, размещенных в существующих и расширяемых зонах действия источников тепловой энергии, функционирующих в режиме комбинированной выработки электрической и тепловой энергии, в пиковый режим работы, либо по выводу их из эксплуатации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_Toc536140377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17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8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5.8 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_Toc536140378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9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5.9. 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_Toc536140379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0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5.10. Предложения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_Toc536140380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1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6 Предложения по строительству и реконструкции тепловых сетей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_Toc536140381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2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6.1. Предложения по строительству и реконструкции тепловых сетей,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(использование существующих резервов)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_Toc536140382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3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6.2. 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 под жилищную, комплексную или производственную застройку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_Toc536140383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19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4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6.3. Предложения по строительству и реконструкции тепловых сетей в целях обеспечения условий,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_Toc536140384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19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5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6.4. Предложения по строительству и реконструкции тепловых сетей для повышения эффективности функционирования системы теплоснабжения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_Toc536140385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19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6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6.5. Предложения по строительству и реконструкции тепловых сетей для обеспечения нормативной надежности теплоснабжения потребителей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_Toc536140386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19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7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7 Предложения по переводу открытых систем теплоснабжения (горячего водоснабжения) в закрытые системы горячего водоснабжения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_Toc536140387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19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8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7.1. 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необходимо строительство индивидуальных и (или) центральных тепловых пунктов при наличии у потребителей внутридомовых систем горячего водоснабжения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_Toc536140388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19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9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7.2. 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отсутствует необходимость строительства индивидуальных и (или) центральных тепловых пунктов по причине отсутствия у потребителей внутридомовых систем горячего водоснабжения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_Toc536140389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20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0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8 Перспективные топливные балансы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_Toc536140390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20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1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8.1. Перспективные топливные балансы для каждого источника тепловой энергии по видам основного, резервного и аварийного топлива на каждом этапе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_Toc536140391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20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2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8.2. Потребляемые источником тепловой энергии виды топлива, включая местные виды топлива, а также используемые возобновляемые источники 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_Toc536140392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20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3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9 Инвестиции в строительство, реконструкцию и техническое перевооружение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_Toc536140393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20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4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9.1. Предложения по величине необходимых инвестиций в строительство, реконструкцию и техническое перевооружение источников тепловой энергии на каждом этапе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_Toc536140394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21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5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9.2. Предложения по величине необходимых инвестиций в строительство, реконструкцию и техническое перевооружение тепловых сетей, насосных станций и тепловых пунктов на каждом этапе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_Toc536140395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21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6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9.3. Предложения по величине инвестиций в строительство, реконструкцию и техническое перевооружение в связи с изменениями температурного графика и гидравлического режима работы системы теплоснабжения на каждом этапе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_Toc536140396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21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7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9.4. Предложения по величине необходимых инвестиций для перевода открытой системы теплоснабжения (горячего водоснабжения) в закрытую систему горячего водоснабжения на каждом этапе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_Toc536140397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8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9.5. Оценка эффективности инвестиций по отдельным предложениям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_Toc536140398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9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10 Решение об определении единой теплоснабжающей организации (организаций)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_Toc536140399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0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10.1. Решение об определении единой теплоснабжающей организации (организаций)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_Toc536140400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1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10.2. Реестр зон деятельности единой теплоснабжающей организации (организаций)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_Toc536140401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24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2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10.3. Основания, в том числе критерии, в соответствии с которыми теплоснабжающая организация определена единой теплоснабжающей организацией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_Toc536140402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24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3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10.4. Информация о поданных теплоснабжающими организациями заявках на присвоение статуса единой теплоснабжающей организации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_Toc536140403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25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4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10.5. 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_Toc536140404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25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5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11 Решения о распределении тепловой нагрузки между источниками тепловой 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_Toc536140405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25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6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12 Решения по бесхозяйным тепловым сетям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_Toc536140406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25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7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13 Синхронизация схемы теплоснабжения со схемой газоснабжения и газификации субъекта Российской Федерации и (или) поселения, схемой и программой развития электроэнергетики, а также со схемой водоснабжения и водоотведения поселения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_Toc536140407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8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13.1. Описание решений (на основе утвержденной региональной (межрегиональной) программы газификации жилищно-коммунального хозяйства, промышленных и иных организаций) о развитии соответствующей системы газоснабжения в части обеспечения топливом источников тепловой 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_Toc536140408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9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13.2. Описание проблем организации газоснабжения источников тепловой 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_Toc536140409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10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13.3. Предложения по корректировке, утвержденной (разработке) региональной (межрегиональной) программы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_Toc536140410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11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13.4. Описание решений (вырабатываемых с учетом положений утвержденной схемы и программы развития Единой энергетической системы России) о строительстве, реконструкции, техническом перевооружении, выводе из эксплуатации источников тепловой энергии и генерирующих объектов, включая входящее в их состав оборудование, функционирующих в режиме комбинированной выработки электрической и тепловой энергии, в части перспективных балансов тепловой мощности в схемах теплоснабжения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_Toc536140411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27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12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 xml:space="preserve">13.5. Предложения по строительству генерирующих объектов, функционирующих в режиме комбинированной выработки электрической и тепловой энергии, указанных в схеме теплоснабжения, для их учета при разработке схемы и программы перспективного развития электроэнергетики субъекта Российской Федерации, схемы и программы развития Единой энергетической системы России, содержащие в том числе описание участия указанных объектов в перспективных балансах тепловой мощности и </w:t>
        </w:r>
        <w:r w:rsidR="00AF1B31">
          <w:rPr>
            <w:rStyle w:val="a6"/>
            <w:rFonts w:ascii="Times New Roman" w:hAnsi="Times New Roman" w:cs="Times New Roman"/>
            <w:noProof/>
            <w:sz w:val="28"/>
            <w:szCs w:val="28"/>
          </w:rPr>
          <w:br/>
        </w:r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_Toc536140412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27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13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13.6. Описание решений о развитии соответствующей системы водоснабжения в части, относящейся к системам теплоснабжения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_Toc536140413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27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14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13.7. Предложения по корректировке, утвержденной (разработке) схемы водоснабжения поселения,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_Toc536140414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27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1600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15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14 Индикаторы развития систем теплоснабжения поселения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_Toc536140415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28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Default="00416003" w:rsidP="00E322CB">
      <w:pPr>
        <w:pStyle w:val="11"/>
        <w:tabs>
          <w:tab w:val="right" w:leader="dot" w:pos="9345"/>
        </w:tabs>
        <w:jc w:val="both"/>
        <w:rPr>
          <w:rFonts w:eastAsiaTheme="minorEastAsia"/>
          <w:noProof/>
          <w:lang w:eastAsia="ru-RU"/>
        </w:rPr>
      </w:pPr>
      <w:hyperlink w:anchor="_Toc536140416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15 Ценовые (тарифные) последствия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_Toc536140416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29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C69CE" w:rsidRDefault="005C69CE" w:rsidP="00104D63">
      <w:pPr>
        <w:pStyle w:val="a8"/>
      </w:pPr>
      <w:r>
        <w:fldChar w:fldCharType="end"/>
      </w:r>
    </w:p>
    <w:p w:rsidR="005C69CE" w:rsidRDefault="005C69CE">
      <w:pPr>
        <w:rPr>
          <w:rFonts w:ascii="Times New Roman" w:hAnsi="Times New Roman" w:cs="Times New Roman"/>
          <w:b/>
          <w:sz w:val="28"/>
          <w:szCs w:val="28"/>
        </w:rPr>
      </w:pPr>
      <w:r>
        <w:br w:type="page"/>
      </w:r>
    </w:p>
    <w:p w:rsidR="00E322CB" w:rsidRDefault="00E322CB" w:rsidP="00E322CB">
      <w:pPr>
        <w:pStyle w:val="a8"/>
      </w:pPr>
      <w:bookmarkStart w:id="3" w:name="_Toc536140353"/>
      <w:r>
        <w:lastRenderedPageBreak/>
        <w:t>ВВЕДЕНИЕ</w:t>
      </w:r>
      <w:bookmarkEnd w:id="3"/>
      <w:r>
        <w:t xml:space="preserve"> 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Разработка системы теплоснабжения поселений представляет собой комплексную проблему, от правильного решения которой во многом зависят масштабы необходимых капитальных вложений в эти системы. 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Прогноз спроса на тепловую энергию основан на прогнозировании развития поселения, в первую очередь его территориальном развитии, определённым генеральным планом и уточненным по данным, предоставленным администрацией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сельского</w:t>
      </w: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поселения. 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Схемы разрабатываются на основе анализа тепловых нагрузок потребителей с учётом перспективного развития на 15 лет, структуры топливного баланса региона, оценки состояния существующих источников тепла и тепловых сетей и возможности их дальнейшего использования, рассмотрения вопросов надёжности, экономичности.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Обоснование решений (рекомендаций) при разработке схемы теплоснабжения осуществляется на основе технико-экономического </w:t>
      </w:r>
      <w:proofErr w:type="gram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сопоставления вариантов развития системы теплоснабжения</w:t>
      </w:r>
      <w:proofErr w:type="gram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 целом и отдельных ее частей (локальных зон теплоснабжения) путем оценки их сравнительной эффективности по критерию минимума суммарных дисконтированных затрат. 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Основой для разработки (актуализации) схемы теплоснабжения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Росташевского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сельского поселения</w:t>
      </w: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до 203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3 года являются:</w:t>
      </w:r>
    </w:p>
    <w:p w:rsidR="00E322CB" w:rsidRPr="00E322CB" w:rsidRDefault="00E322CB" w:rsidP="00E322CB">
      <w:pPr>
        <w:pStyle w:val="a5"/>
        <w:numPr>
          <w:ilvl w:val="0"/>
          <w:numId w:val="7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Генеральный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план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;</w:t>
      </w:r>
    </w:p>
    <w:p w:rsidR="00E322CB" w:rsidRPr="00E322CB" w:rsidRDefault="00E322CB" w:rsidP="00E322CB">
      <w:pPr>
        <w:pStyle w:val="a5"/>
        <w:numPr>
          <w:ilvl w:val="0"/>
          <w:numId w:val="7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Постановление Правительства Российской Федерации от 22 февраля 2012 г. №154 «О требованиях к схемам теплоснабжения, порядку их разработки и утверждения»;</w:t>
      </w:r>
    </w:p>
    <w:p w:rsidR="00E322CB" w:rsidRPr="00E322CB" w:rsidRDefault="00E322CB" w:rsidP="00E322CB">
      <w:pPr>
        <w:pStyle w:val="a5"/>
        <w:numPr>
          <w:ilvl w:val="0"/>
          <w:numId w:val="7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Приказ Министерства энергетики РФ и Министерства регионального развития РФ от 29 декабря 2012 г. № 565/667 «Об утверждении методических рекомендаций по разработке схем теплоснабжения»;</w:t>
      </w:r>
    </w:p>
    <w:p w:rsidR="00E322CB" w:rsidRPr="00E322CB" w:rsidRDefault="00E322CB" w:rsidP="00E322CB">
      <w:pPr>
        <w:pStyle w:val="a5"/>
        <w:numPr>
          <w:ilvl w:val="0"/>
          <w:numId w:val="7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 xml:space="preserve">Федеральный закон № 131 «Об общих принципах организации местного самоуправления в Российской Федерации» от 06.1-2003. </w:t>
      </w: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Принят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Государственной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Думой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Российской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Федерации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16.09.2003 г. </w:t>
      </w: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Одобрен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Советом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Федерации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24.09.2014 </w:t>
      </w:r>
    </w:p>
    <w:p w:rsidR="00E322CB" w:rsidRPr="00E322CB" w:rsidRDefault="00E322CB" w:rsidP="00E322CB">
      <w:pPr>
        <w:pStyle w:val="a5"/>
        <w:numPr>
          <w:ilvl w:val="0"/>
          <w:numId w:val="7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lastRenderedPageBreak/>
        <w:t>Федеральный закон от 27.07.2010 № 190 «О теплоснабжении»;</w:t>
      </w:r>
    </w:p>
    <w:p w:rsidR="00E322CB" w:rsidRPr="00E322CB" w:rsidRDefault="00E322CB" w:rsidP="00E322CB">
      <w:pPr>
        <w:pStyle w:val="a5"/>
        <w:numPr>
          <w:ilvl w:val="0"/>
          <w:numId w:val="7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Федеральный закон от 07.12.2011 № 417-ФЗ «О внесении изменений в законодательные акты Российской Федерации в связи с принятием федерального закона «О водоснабжении и водоотведении» в части внесения изменений в закон «О теплоснабжении»;</w:t>
      </w:r>
    </w:p>
    <w:p w:rsidR="00E322CB" w:rsidRPr="00E322CB" w:rsidRDefault="00E322CB" w:rsidP="00E322CB">
      <w:pPr>
        <w:pStyle w:val="a5"/>
        <w:numPr>
          <w:ilvl w:val="0"/>
          <w:numId w:val="7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 xml:space="preserve">Федеральный закон от 23.11.2009 № 261-ФЗ «Об энергосбережении </w:t>
      </w:r>
      <w:proofErr w:type="gramStart"/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и</w:t>
      </w:r>
      <w:proofErr w:type="gramEnd"/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 xml:space="preserve"> о повышении энергетической эффективности, и о внесении изменений в отдельные законодательные акты Российской Федерации»);</w:t>
      </w:r>
    </w:p>
    <w:p w:rsidR="00E322CB" w:rsidRPr="00E322CB" w:rsidRDefault="00E322CB" w:rsidP="00E322CB">
      <w:pPr>
        <w:pStyle w:val="a5"/>
        <w:numPr>
          <w:ilvl w:val="0"/>
          <w:numId w:val="7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Свод правил СНиП 41-02-2003 «Тепловые сети»;</w:t>
      </w:r>
    </w:p>
    <w:p w:rsidR="00E322CB" w:rsidRPr="00E322CB" w:rsidRDefault="00E322CB" w:rsidP="00E322CB">
      <w:pPr>
        <w:pStyle w:val="a5"/>
        <w:numPr>
          <w:ilvl w:val="0"/>
          <w:numId w:val="7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Постановление Правительства Российской Федерации № 452 от 16.05.2014 г. «Правила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теплоснабжения, указанных плановых значений».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В качестве исходной информации при выполнении работы использованы материалы, предоставленные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администрацией сельского поселения</w:t>
      </w: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. 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Краткая характеристика 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Росташевское сельское поселение расположено в центральной части Панинского муниципального района. Административный центр поселения - поселок Алое Поле. Населенные пункты, входящие в состав поселения: поселок Алое Поле, поселок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Березняги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, село Георгиевка, поселок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Казиновка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, поселок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Катуховские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Выселки 2-е, поселок Малые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Ясырки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, село Мировка, поселок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Росташевка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, село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Софьинка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. Планировка населенных пунктов обусловлена рельефом.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Территория поселения граничит с Дмитриевским, Ивановским, Михайловским, Октябрьским и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Сергеевским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сельскими поселениями Панинского района, а также граничит с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Панинским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городским поселением. Расстояние от поселка Алое Поле до областного центра - города Воронеж - 79 км.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lastRenderedPageBreak/>
        <w:t xml:space="preserve">В настоящее время общая площадь земель в границах муниципального образования составляет - 9322,82 га, численность населения - </w:t>
      </w:r>
      <w:r w:rsidR="000E7567">
        <w:rPr>
          <w:rFonts w:ascii="Times New Roman" w:eastAsiaTheme="minorEastAsia" w:hAnsi="Times New Roman" w:cs="Times New Roman"/>
          <w:sz w:val="28"/>
          <w:szCs w:val="24"/>
          <w:lang w:eastAsia="ru-RU"/>
        </w:rPr>
        <w:t>823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человек</w:t>
      </w:r>
      <w:r w:rsidR="000E7567">
        <w:rPr>
          <w:rFonts w:ascii="Times New Roman" w:eastAsiaTheme="minorEastAsia" w:hAnsi="Times New Roman" w:cs="Times New Roman"/>
          <w:sz w:val="28"/>
          <w:szCs w:val="24"/>
          <w:lang w:eastAsia="ru-RU"/>
        </w:rPr>
        <w:t>а</w:t>
      </w: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.</w:t>
      </w:r>
    </w:p>
    <w:p w:rsid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Поселок Алое поле - административный центр поселения. </w:t>
      </w:r>
      <w:proofErr w:type="gram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Расположен</w:t>
      </w:r>
      <w:proofErr w:type="gram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 центральной части поселения. 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Поселок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Березняги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. </w:t>
      </w:r>
      <w:proofErr w:type="gram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Распол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ожен</w:t>
      </w:r>
      <w:proofErr w:type="gramEnd"/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 северной части поселения</w:t>
      </w: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. Удален от центра поселения на 6 км.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Село Георгиевка. Расположено в северной части поселения. </w:t>
      </w:r>
      <w:proofErr w:type="gram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Заезд в село осуществляется с дороги регионального значения «Воронеж - Тамбов» - Верхняя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Катуховка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- Панино» - с. Георгиевка с заездом в село по улице Центральная.</w:t>
      </w:r>
      <w:proofErr w:type="gram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Удалено от центра поселения на 5 км.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Поселок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Казиновка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. Расположено в северной части поселения. Сообщение с административным центром поселения осуществляется по дороге регионального значения «Курск - Борисоглебск» - Панино - Эртиль» - с.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Казиновка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. Удален от центра поселения на 4 км.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Поселок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Катуховские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Выселки 2-е. </w:t>
      </w:r>
      <w:proofErr w:type="gram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Расположен</w:t>
      </w:r>
      <w:proofErr w:type="gram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 западной части поселения. Сообщение с административным центром поселения осуществляется по дороге регионального значения «Курск - Борисоглебск» - Панино - Эртиль. Удален от центра поселения на 2 км.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Поселок Малые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Ясырки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. </w:t>
      </w:r>
      <w:proofErr w:type="gram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Расположен</w:t>
      </w:r>
      <w:proofErr w:type="gram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 центральной части поселения. Сообщение с административным центром поселения осуществляется по грунтовой дороге. Удален от центра поселения на 2 км.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Село Мировка. Расположено в южной части поселения. </w:t>
      </w:r>
      <w:proofErr w:type="gram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Сообщение с административным центром поселения осуществляется по дороге регионального значения «Курск - Борисоглебск» - Панино - Эртиль» - с. Мировка (пос. Алое Поле).</w:t>
      </w:r>
      <w:proofErr w:type="gram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Удалено от центра поселения на 2 км.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Поселок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Росташевка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. </w:t>
      </w:r>
      <w:proofErr w:type="gram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Расположен</w:t>
      </w:r>
      <w:proofErr w:type="gram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 южной части поселения. Сообщение с административным центром поселения осуществляется по грунтовой дороге с заездом в поселок по ул. </w:t>
      </w:r>
      <w:proofErr w:type="gram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Центральная</w:t>
      </w:r>
      <w:proofErr w:type="gram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. Удален от центра поселения на 2 км.</w:t>
      </w:r>
    </w:p>
    <w:p w:rsid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ahoma" w:eastAsia="Tahoma" w:hAnsi="Tahoma" w:cs="Tahoma"/>
          <w:color w:val="000000"/>
          <w:sz w:val="24"/>
          <w:szCs w:val="24"/>
          <w:lang w:eastAsia="ru-RU" w:bidi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Село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Софьинка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. Расположено в восточной части поселения. Сообщение с административным центром поселения осуществляется по грунтовой дороге. Удалено от центра поселения на 5 км.</w:t>
      </w:r>
    </w:p>
    <w:p w:rsidR="00E322CB" w:rsidRPr="00E322CB" w:rsidRDefault="00E322CB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Температурные данные для расчета схемы теплоснабжения представлены в таблице В.1.</w:t>
      </w:r>
    </w:p>
    <w:p w:rsidR="00E322CB" w:rsidRDefault="00E322CB">
      <w:pPr>
        <w:rPr>
          <w:rFonts w:ascii="Times New Roman" w:hAnsi="Times New Roman" w:cs="Times New Roman"/>
          <w:b/>
          <w:sz w:val="28"/>
          <w:szCs w:val="28"/>
        </w:rPr>
        <w:sectPr w:rsidR="00E322CB">
          <w:headerReference w:type="defaul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322CB" w:rsidRPr="00E322CB" w:rsidRDefault="00E322CB" w:rsidP="00E322CB">
      <w:pPr>
        <w:suppressAutoHyphens/>
        <w:spacing w:after="200" w:line="312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lastRenderedPageBreak/>
        <w:t>Таблица В.1. Температурные данные для расчета схем теплоснабжения</w:t>
      </w:r>
    </w:p>
    <w:tbl>
      <w:tblPr>
        <w:tblW w:w="14812" w:type="dxa"/>
        <w:tblLook w:val="04A0" w:firstRow="1" w:lastRow="0" w:firstColumn="1" w:lastColumn="0" w:noHBand="0" w:noVBand="1"/>
      </w:tblPr>
      <w:tblGrid>
        <w:gridCol w:w="3959"/>
        <w:gridCol w:w="1730"/>
        <w:gridCol w:w="1531"/>
        <w:gridCol w:w="995"/>
        <w:gridCol w:w="1369"/>
        <w:gridCol w:w="1694"/>
        <w:gridCol w:w="1694"/>
        <w:gridCol w:w="1840"/>
      </w:tblGrid>
      <w:tr w:rsidR="00E322CB" w:rsidRPr="00E322CB" w:rsidTr="00E322CB">
        <w:trPr>
          <w:trHeight w:val="300"/>
        </w:trPr>
        <w:tc>
          <w:tcPr>
            <w:tcW w:w="3959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Месяц</w:t>
            </w:r>
          </w:p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61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часов работы</w:t>
            </w:r>
          </w:p>
        </w:tc>
        <w:tc>
          <w:tcPr>
            <w:tcW w:w="7592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Температура, </w:t>
            </w: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</w:tr>
      <w:tr w:rsidR="00E322CB" w:rsidRPr="00E322CB" w:rsidTr="00E322CB">
        <w:trPr>
          <w:trHeight w:val="795"/>
        </w:trPr>
        <w:tc>
          <w:tcPr>
            <w:tcW w:w="3959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Грунта </w:t>
            </w:r>
          </w:p>
        </w:tc>
        <w:tc>
          <w:tcPr>
            <w:tcW w:w="13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Наружного воздуха </w:t>
            </w:r>
          </w:p>
        </w:tc>
        <w:tc>
          <w:tcPr>
            <w:tcW w:w="16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Подающего трубопровода </w:t>
            </w:r>
          </w:p>
        </w:tc>
        <w:tc>
          <w:tcPr>
            <w:tcW w:w="16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Обратного трубопровода </w:t>
            </w:r>
          </w:p>
        </w:tc>
        <w:tc>
          <w:tcPr>
            <w:tcW w:w="184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Холодной воды </w:t>
            </w:r>
          </w:p>
        </w:tc>
      </w:tr>
      <w:tr w:rsidR="00E322CB" w:rsidRPr="00E322CB" w:rsidTr="00E322CB">
        <w:trPr>
          <w:trHeight w:val="330"/>
        </w:trPr>
        <w:tc>
          <w:tcPr>
            <w:tcW w:w="3959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Отопительный период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Летний период</w:t>
            </w:r>
          </w:p>
        </w:tc>
        <w:tc>
          <w:tcPr>
            <w:tcW w:w="9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2CB" w:rsidRPr="00E322CB" w:rsidTr="001B78AF">
        <w:trPr>
          <w:trHeight w:val="330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-7,50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67,36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52,25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E322CB" w:rsidRPr="00E322CB" w:rsidTr="001B78AF">
        <w:trPr>
          <w:trHeight w:val="330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1,90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-7,20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66,87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51,94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1,58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-1,40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57,43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45,99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1,22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8,20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41,81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8,46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6,50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44,58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37,89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6,32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-0,10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55,32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44,66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-5,20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63,62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49,89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Среднегодовые значения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5088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3,85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-0,92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56,64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45,50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5,00</w:t>
            </w:r>
          </w:p>
        </w:tc>
      </w:tr>
      <w:tr w:rsidR="00E322CB" w:rsidRPr="00E322CB" w:rsidTr="00E322CB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Среднесезонные</w:t>
            </w:r>
            <w:proofErr w:type="spellEnd"/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значения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Отопительный период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3,85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-0,92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56,64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45,50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5,00</w:t>
            </w:r>
          </w:p>
        </w:tc>
      </w:tr>
      <w:tr w:rsidR="00E322CB" w:rsidRPr="00E322CB" w:rsidTr="001B78AF">
        <w:trPr>
          <w:trHeight w:val="330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Неотопительный период</w:t>
            </w:r>
          </w:p>
        </w:tc>
        <w:tc>
          <w:tcPr>
            <w:tcW w:w="9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E322CB" w:rsidRDefault="00E322CB" w:rsidP="00104D63">
      <w:pPr>
        <w:pStyle w:val="a8"/>
      </w:pPr>
    </w:p>
    <w:p w:rsidR="00E322CB" w:rsidRDefault="00E322CB" w:rsidP="00104D63">
      <w:pPr>
        <w:pStyle w:val="a8"/>
        <w:sectPr w:rsidR="00E322CB" w:rsidSect="00E322CB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3E6E0E" w:rsidRPr="00104D63" w:rsidRDefault="003E6E0E" w:rsidP="00104D63">
      <w:pPr>
        <w:pStyle w:val="a8"/>
      </w:pPr>
      <w:bookmarkStart w:id="4" w:name="_Toc536140354"/>
      <w:r w:rsidRPr="00104D63">
        <w:lastRenderedPageBreak/>
        <w:t>Раздел 1 Показатели существующего и перспективного спроса на тепловую энергию (мощность) и теплоноситель в установленных границах территории поселения</w:t>
      </w:r>
      <w:bookmarkEnd w:id="4"/>
    </w:p>
    <w:p w:rsidR="003E6E0E" w:rsidRDefault="00104D63" w:rsidP="00104D63">
      <w:pPr>
        <w:pStyle w:val="a8"/>
      </w:pPr>
      <w:bookmarkStart w:id="5" w:name="_Toc536140355"/>
      <w:r>
        <w:t>1.1. В</w:t>
      </w:r>
      <w:r w:rsidR="003E6E0E" w:rsidRPr="00104D63">
        <w:t>еличины существующей отапливаемой площади строительных фондов и приросты отапливаемой площади строительных фондов</w:t>
      </w:r>
      <w:bookmarkEnd w:id="5"/>
    </w:p>
    <w:p w:rsidR="007C5854" w:rsidRDefault="007C5854" w:rsidP="007C5854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7C5854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На территории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Росташевского</w:t>
      </w:r>
      <w:r w:rsidRPr="007C5854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сельского поселения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централизованная система теплоснабжения представлена только в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п. Алое Поле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. Тепловая энергия поставляется </w:t>
      </w:r>
      <w:r w:rsidR="001B78AF">
        <w:rPr>
          <w:rFonts w:ascii="Times New Roman" w:eastAsiaTheme="minorEastAsia" w:hAnsi="Times New Roman" w:cs="Times New Roman"/>
          <w:sz w:val="28"/>
          <w:szCs w:val="24"/>
          <w:lang w:eastAsia="ru-RU"/>
        </w:rPr>
        <w:t>1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социально значимому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объект</w:t>
      </w:r>
      <w:r w:rsidR="001B78AF">
        <w:rPr>
          <w:rFonts w:ascii="Times New Roman" w:eastAsiaTheme="minorEastAsia" w:hAnsi="Times New Roman" w:cs="Times New Roman"/>
          <w:sz w:val="28"/>
          <w:szCs w:val="24"/>
          <w:lang w:eastAsia="ru-RU"/>
        </w:rPr>
        <w:t>у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от 1 котельной мощностью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300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кВт.</w:t>
      </w:r>
    </w:p>
    <w:p w:rsidR="007C5854" w:rsidRPr="007C5854" w:rsidRDefault="007C5854" w:rsidP="007C5854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В соответствии с Генеральным планом, не планируется ввод объектов капитального строительства использующих централизованную систему теплоснабжения.</w:t>
      </w:r>
      <w:proofErr w:type="gramEnd"/>
    </w:p>
    <w:p w:rsidR="003E6E0E" w:rsidRDefault="00104D63" w:rsidP="00104D63">
      <w:pPr>
        <w:pStyle w:val="a8"/>
      </w:pPr>
      <w:bookmarkStart w:id="6" w:name="_Toc536140356"/>
      <w:r>
        <w:t>1.2. С</w:t>
      </w:r>
      <w:r w:rsidR="003E6E0E" w:rsidRPr="00104D63">
        <w:t xml:space="preserve">уществующие и перспективные объемы потребления тепловой энергии (мощности) и теплоносителя с разделением по видам теплопотребления в каждом расчетном элементе территориального деления на каждом </w:t>
      </w:r>
      <w:r w:rsidR="001F7AB6" w:rsidRPr="00104D63">
        <w:t>этапе</w:t>
      </w:r>
      <w:bookmarkEnd w:id="6"/>
    </w:p>
    <w:p w:rsidR="007C5854" w:rsidRDefault="007C5854" w:rsidP="007C5854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7C5854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На территории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Росташевского</w:t>
      </w:r>
      <w:r w:rsidRPr="007C5854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сельского поселения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централизованная система теплоснабжения представлена только в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п. Алое Поле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.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Тепловая энергия поставляется 1 социально значимому объекту от 1 котельной мощностью 300 кВт.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Объемы тепловой эне</w:t>
      </w:r>
      <w:r w:rsidR="000E7567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ргии на отопительный период 2020-21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годы составляет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366,09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Гкал.</w:t>
      </w:r>
    </w:p>
    <w:p w:rsidR="007C5854" w:rsidRPr="007C5854" w:rsidRDefault="007C5854" w:rsidP="007C5854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В соответствии с Генеральным планом, не планируется ввод объектов капитального строительства использующих централизованную систему теплоснабжения, соответственно изменение объема потребления тепловой энергии значительно не изменится.</w:t>
      </w:r>
      <w:proofErr w:type="gramEnd"/>
    </w:p>
    <w:p w:rsidR="003E6E0E" w:rsidRDefault="00104D63" w:rsidP="00104D63">
      <w:pPr>
        <w:pStyle w:val="a8"/>
      </w:pPr>
      <w:bookmarkStart w:id="7" w:name="_Toc536140357"/>
      <w:r>
        <w:t>1.3. С</w:t>
      </w:r>
      <w:r w:rsidR="003E6E0E" w:rsidRPr="00104D63">
        <w:t xml:space="preserve">уществующие и перспективные объемы потребления тепловой энергии (мощности) и теплоносителя объектами, расположенными в производственных зонах, на каждом </w:t>
      </w:r>
      <w:r w:rsidR="001F7AB6" w:rsidRPr="00104D63">
        <w:t>этапе</w:t>
      </w:r>
      <w:bookmarkEnd w:id="7"/>
    </w:p>
    <w:p w:rsidR="00C741A2" w:rsidRPr="007C3D00" w:rsidRDefault="007C3D00" w:rsidP="007C3D00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О</w:t>
      </w:r>
      <w:r w:rsidRPr="007C3D00">
        <w:rPr>
          <w:rFonts w:ascii="Times New Roman" w:eastAsiaTheme="minorEastAsia" w:hAnsi="Times New Roman" w:cs="Times New Roman"/>
          <w:sz w:val="28"/>
          <w:szCs w:val="24"/>
          <w:lang w:eastAsia="ru-RU"/>
        </w:rPr>
        <w:t>бъект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ы</w:t>
      </w:r>
      <w:r w:rsidRPr="007C3D00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, </w:t>
      </w:r>
      <w:proofErr w:type="gramStart"/>
      <w:r w:rsidRPr="007C3D00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расположенными</w:t>
      </w:r>
      <w:proofErr w:type="gramEnd"/>
      <w:r w:rsidRPr="007C3D00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 производственных зонах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отсутствуют и в соответствии с Генеральным планированием не планируются.</w:t>
      </w:r>
    </w:p>
    <w:p w:rsidR="003E6E0E" w:rsidRPr="00104D63" w:rsidRDefault="003E6E0E" w:rsidP="00104D63">
      <w:pPr>
        <w:pStyle w:val="a8"/>
      </w:pPr>
      <w:bookmarkStart w:id="8" w:name="_Toc536140358"/>
      <w:r w:rsidRPr="00104D63">
        <w:t>Раздел 2 Существующие и перспективные балансы тепловой мощности источников тепловой энергии и тепловой нагрузки потребителей</w:t>
      </w:r>
      <w:bookmarkEnd w:id="8"/>
    </w:p>
    <w:p w:rsidR="003E6E0E" w:rsidRDefault="00CA213C" w:rsidP="00104D63">
      <w:pPr>
        <w:pStyle w:val="a8"/>
      </w:pPr>
      <w:bookmarkStart w:id="9" w:name="_Toc536140359"/>
      <w:r>
        <w:t>2.1. О</w:t>
      </w:r>
      <w:r w:rsidR="003E6E0E" w:rsidRPr="00104D63">
        <w:t>писание существующих и перспективных зон действия систем теплоснабжени</w:t>
      </w:r>
      <w:r w:rsidR="001F7AB6" w:rsidRPr="00104D63">
        <w:t>я и источников тепловой энергии</w:t>
      </w:r>
      <w:bookmarkEnd w:id="9"/>
    </w:p>
    <w:p w:rsidR="00B16119" w:rsidRPr="00D07FDD" w:rsidRDefault="00B16119" w:rsidP="00B16119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5141B">
        <w:rPr>
          <w:rFonts w:ascii="Times New Roman" w:eastAsiaTheme="minorEastAsia" w:hAnsi="Times New Roman" w:cs="Times New Roman"/>
          <w:sz w:val="28"/>
          <w:szCs w:val="24"/>
          <w:lang w:eastAsia="ru-RU"/>
        </w:rPr>
        <w:lastRenderedPageBreak/>
        <w:t xml:space="preserve">На момент </w:t>
      </w:r>
      <w:r w:rsidR="00A9413B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разработки</w:t>
      </w:r>
      <w:r w:rsidRPr="00E5141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Схемы теплоснабжения на территории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Росташевского</w:t>
      </w:r>
      <w:r w:rsidR="00A9413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сельского поселения</w:t>
      </w:r>
      <w:r w:rsidRPr="00E5141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осуществляют свою деятельность теплоснабжающ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ая</w:t>
      </w:r>
      <w:r w:rsidRPr="00E5141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r w:rsidRPr="00D07FDD">
        <w:rPr>
          <w:rFonts w:ascii="Times New Roman" w:eastAsiaTheme="minorEastAsia" w:hAnsi="Times New Roman" w:cs="Times New Roman"/>
          <w:sz w:val="28"/>
          <w:szCs w:val="24"/>
          <w:lang w:eastAsia="ru-RU"/>
        </w:rPr>
        <w:t>организация</w:t>
      </w:r>
      <w:r w:rsidRPr="00E5141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– </w:t>
      </w:r>
      <w:r w:rsidR="00FE1661">
        <w:rPr>
          <w:rFonts w:ascii="Times New Roman" w:eastAsiaTheme="minorEastAsia" w:hAnsi="Times New Roman" w:cs="Times New Roman"/>
          <w:sz w:val="28"/>
          <w:szCs w:val="24"/>
          <w:lang w:eastAsia="ru-RU"/>
        </w:rPr>
        <w:t>МКП «</w:t>
      </w:r>
      <w:proofErr w:type="spellStart"/>
      <w:r w:rsidR="00FE1661">
        <w:rPr>
          <w:rFonts w:ascii="Times New Roman" w:eastAsiaTheme="minorEastAsia" w:hAnsi="Times New Roman" w:cs="Times New Roman"/>
          <w:sz w:val="28"/>
          <w:szCs w:val="24"/>
          <w:lang w:eastAsia="ru-RU"/>
        </w:rPr>
        <w:t>Панинское</w:t>
      </w:r>
      <w:proofErr w:type="spellEnd"/>
      <w:r w:rsidR="00FE166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коммунальное хозяйство»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.</w:t>
      </w:r>
      <w:r w:rsidRPr="00E5141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Централизованная система теплоснабжения представлена в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поселке Алое Поле</w:t>
      </w:r>
      <w:r w:rsidRPr="00A9413B">
        <w:rPr>
          <w:rFonts w:ascii="Times New Roman" w:eastAsiaTheme="minorEastAsia" w:hAnsi="Times New Roman" w:cs="Times New Roman"/>
          <w:sz w:val="28"/>
          <w:szCs w:val="24"/>
          <w:lang w:eastAsia="ru-RU"/>
        </w:rPr>
        <w:t>.</w:t>
      </w:r>
    </w:p>
    <w:p w:rsidR="003E6E0E" w:rsidRDefault="00CA213C" w:rsidP="00104D63">
      <w:pPr>
        <w:pStyle w:val="a8"/>
      </w:pPr>
      <w:bookmarkStart w:id="10" w:name="_Toc536140360"/>
      <w:r>
        <w:t>2.2.</w:t>
      </w:r>
      <w:r w:rsidR="003E6E0E" w:rsidRPr="00104D63">
        <w:t xml:space="preserve"> </w:t>
      </w:r>
      <w:r>
        <w:t>О</w:t>
      </w:r>
      <w:r w:rsidR="003E6E0E" w:rsidRPr="00104D63">
        <w:t xml:space="preserve">писание существующих и перспективных зон действия индивидуальных источников тепловой </w:t>
      </w:r>
      <w:r w:rsidR="001F7AB6" w:rsidRPr="00104D63">
        <w:t>энергии</w:t>
      </w:r>
      <w:bookmarkEnd w:id="10"/>
    </w:p>
    <w:p w:rsidR="00B16119" w:rsidRPr="007C5854" w:rsidRDefault="00B16119" w:rsidP="00B16119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D07FDD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Зоны действия индивидуального теплоснабжения расположены во всех </w:t>
      </w:r>
      <w:r w:rsidRPr="007C5854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населенных </w:t>
      </w:r>
      <w:r w:rsidRPr="007C5854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пунктах</w:t>
      </w:r>
      <w:r w:rsidRPr="007C5854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Росташевского</w:t>
      </w:r>
      <w:r w:rsidR="00A9413B" w:rsidRPr="007C5854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сельского поселения</w:t>
      </w:r>
      <w:r w:rsidRPr="007C5854">
        <w:rPr>
          <w:rFonts w:ascii="Times New Roman" w:eastAsiaTheme="minorEastAsia" w:hAnsi="Times New Roman" w:cs="Times New Roman"/>
          <w:sz w:val="28"/>
          <w:szCs w:val="24"/>
          <w:lang w:eastAsia="ru-RU"/>
        </w:rPr>
        <w:t>, где преобладает одноэтажная застройка. В качестве источников тепловой энергии в основном используются индивидуальные газовые котлы, отопительные печи на твёрдом топливе.</w:t>
      </w:r>
    </w:p>
    <w:p w:rsidR="003E6E0E" w:rsidRPr="007C5854" w:rsidRDefault="00CA213C" w:rsidP="00104D63">
      <w:pPr>
        <w:pStyle w:val="a8"/>
      </w:pPr>
      <w:bookmarkStart w:id="11" w:name="_Toc536140361"/>
      <w:r w:rsidRPr="007C5854">
        <w:t>2.3. С</w:t>
      </w:r>
      <w:r w:rsidR="003E6E0E" w:rsidRPr="007C5854">
        <w:t xml:space="preserve">уществующие и перспективные балансы тепловой мощности и тепловой нагрузки потребителей в зонах действия источников тепловой энергии, в том числе работающих на единую тепловую сеть, на каждом </w:t>
      </w:r>
      <w:r w:rsidR="001F7AB6" w:rsidRPr="007C5854">
        <w:t>этапе</w:t>
      </w:r>
      <w:bookmarkEnd w:id="11"/>
    </w:p>
    <w:p w:rsidR="007C5854" w:rsidRPr="007C5854" w:rsidRDefault="007C5854" w:rsidP="007C5854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854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Существующие и перспективные балансы тепловой нагрузки представлены в таблице 2.3.1.</w:t>
      </w:r>
    </w:p>
    <w:p w:rsidR="007C5854" w:rsidRPr="007C5854" w:rsidRDefault="007C5854" w:rsidP="007C5854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85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2.3.1. Существующие и перспективные балансы тепловой нагрузки</w:t>
      </w: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76"/>
        <w:gridCol w:w="3373"/>
        <w:gridCol w:w="1718"/>
        <w:gridCol w:w="1763"/>
      </w:tblGrid>
      <w:tr w:rsidR="00BF0F39" w:rsidRPr="002D701E" w:rsidTr="00BF0F39">
        <w:trPr>
          <w:trHeight w:val="20"/>
          <w:tblHeader/>
        </w:trPr>
        <w:tc>
          <w:tcPr>
            <w:tcW w:w="2576" w:type="dxa"/>
            <w:vAlign w:val="center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котельной</w:t>
            </w:r>
          </w:p>
        </w:tc>
        <w:tc>
          <w:tcPr>
            <w:tcW w:w="3373" w:type="dxa"/>
            <w:vAlign w:val="center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Установленная мощность, Гкал/</w:t>
            </w:r>
            <w:proofErr w:type="gramStart"/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1718" w:type="dxa"/>
            <w:vAlign w:val="center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Располагаемая мощность источника, Гкал/</w:t>
            </w:r>
            <w:proofErr w:type="gramStart"/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1763" w:type="dxa"/>
            <w:vAlign w:val="center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Подключенная нагрузка, Гкал/</w:t>
            </w:r>
            <w:proofErr w:type="gramStart"/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</w:p>
        </w:tc>
      </w:tr>
      <w:tr w:rsidR="00BF0F39" w:rsidRPr="002D701E" w:rsidTr="00BF0F39">
        <w:trPr>
          <w:trHeight w:val="20"/>
        </w:trPr>
        <w:tc>
          <w:tcPr>
            <w:tcW w:w="2576" w:type="dxa"/>
          </w:tcPr>
          <w:p w:rsidR="00BF0F39" w:rsidRDefault="00BF0F39" w:rsidP="00BF0F3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Котельная </w:t>
            </w:r>
          </w:p>
          <w:p w:rsidR="00BF0F39" w:rsidRPr="002D701E" w:rsidRDefault="00BF0F39" w:rsidP="00BF0F3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Алое Поле</w:t>
            </w:r>
          </w:p>
        </w:tc>
        <w:tc>
          <w:tcPr>
            <w:tcW w:w="3373" w:type="dxa"/>
            <w:vAlign w:val="bottom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0,258</w:t>
            </w:r>
          </w:p>
        </w:tc>
        <w:tc>
          <w:tcPr>
            <w:tcW w:w="1718" w:type="dxa"/>
            <w:vAlign w:val="bottom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0,258</w:t>
            </w:r>
          </w:p>
        </w:tc>
        <w:tc>
          <w:tcPr>
            <w:tcW w:w="1763" w:type="dxa"/>
            <w:vAlign w:val="bottom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0,177</w:t>
            </w:r>
          </w:p>
        </w:tc>
      </w:tr>
      <w:tr w:rsidR="00BF0F39" w:rsidRPr="002D701E" w:rsidTr="00BF0F39">
        <w:trPr>
          <w:trHeight w:val="20"/>
        </w:trPr>
        <w:tc>
          <w:tcPr>
            <w:tcW w:w="9430" w:type="dxa"/>
            <w:gridSpan w:val="4"/>
            <w:vAlign w:val="center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очередь строительства 2019-2022 годы</w:t>
            </w:r>
          </w:p>
        </w:tc>
      </w:tr>
      <w:tr w:rsidR="00BF0F39" w:rsidRPr="002D701E" w:rsidTr="00BF0F39">
        <w:trPr>
          <w:trHeight w:val="20"/>
        </w:trPr>
        <w:tc>
          <w:tcPr>
            <w:tcW w:w="2576" w:type="dxa"/>
          </w:tcPr>
          <w:p w:rsidR="00BF0F39" w:rsidRDefault="00BF0F39" w:rsidP="00BF0F3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Котельная </w:t>
            </w:r>
          </w:p>
          <w:p w:rsidR="00BF0F39" w:rsidRPr="002D701E" w:rsidRDefault="00BF0F39" w:rsidP="00BF0F3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Алое Поле</w:t>
            </w:r>
          </w:p>
        </w:tc>
        <w:tc>
          <w:tcPr>
            <w:tcW w:w="3373" w:type="dxa"/>
            <w:vAlign w:val="bottom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0,258</w:t>
            </w:r>
          </w:p>
        </w:tc>
        <w:tc>
          <w:tcPr>
            <w:tcW w:w="1718" w:type="dxa"/>
            <w:vAlign w:val="bottom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0,258</w:t>
            </w:r>
          </w:p>
        </w:tc>
        <w:tc>
          <w:tcPr>
            <w:tcW w:w="1763" w:type="dxa"/>
            <w:vAlign w:val="bottom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0,177</w:t>
            </w:r>
          </w:p>
        </w:tc>
      </w:tr>
      <w:tr w:rsidR="00BF0F39" w:rsidRPr="002D701E" w:rsidTr="00BF0F39">
        <w:trPr>
          <w:trHeight w:val="20"/>
        </w:trPr>
        <w:tc>
          <w:tcPr>
            <w:tcW w:w="9430" w:type="dxa"/>
            <w:gridSpan w:val="4"/>
            <w:vAlign w:val="center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очередь строительства 2023-2033 годы</w:t>
            </w:r>
          </w:p>
        </w:tc>
      </w:tr>
      <w:tr w:rsidR="00BF0F39" w:rsidRPr="002D701E" w:rsidTr="00BF0F39">
        <w:trPr>
          <w:trHeight w:val="20"/>
        </w:trPr>
        <w:tc>
          <w:tcPr>
            <w:tcW w:w="2576" w:type="dxa"/>
          </w:tcPr>
          <w:p w:rsidR="00BF0F39" w:rsidRDefault="00BF0F39" w:rsidP="00BF0F3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Котельная </w:t>
            </w:r>
          </w:p>
          <w:p w:rsidR="00BF0F39" w:rsidRPr="002D701E" w:rsidRDefault="00BF0F39" w:rsidP="00BF0F3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Алое Поле</w:t>
            </w:r>
          </w:p>
        </w:tc>
        <w:tc>
          <w:tcPr>
            <w:tcW w:w="3373" w:type="dxa"/>
            <w:vAlign w:val="bottom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0,258</w:t>
            </w:r>
          </w:p>
        </w:tc>
        <w:tc>
          <w:tcPr>
            <w:tcW w:w="1718" w:type="dxa"/>
            <w:vAlign w:val="bottom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0,258</w:t>
            </w:r>
          </w:p>
        </w:tc>
        <w:tc>
          <w:tcPr>
            <w:tcW w:w="1763" w:type="dxa"/>
            <w:vAlign w:val="bottom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0,177</w:t>
            </w:r>
          </w:p>
        </w:tc>
      </w:tr>
    </w:tbl>
    <w:p w:rsidR="007C5854" w:rsidRDefault="007C5854" w:rsidP="00104D63">
      <w:pPr>
        <w:pStyle w:val="a8"/>
      </w:pPr>
    </w:p>
    <w:p w:rsidR="003E6E0E" w:rsidRDefault="00CA213C" w:rsidP="00104D63">
      <w:pPr>
        <w:pStyle w:val="a8"/>
      </w:pPr>
      <w:bookmarkStart w:id="12" w:name="_Toc536140362"/>
      <w:r>
        <w:t>2.4. П</w:t>
      </w:r>
      <w:r w:rsidR="003E6E0E" w:rsidRPr="00104D63">
        <w:t>ерспективные балансы тепловой мощности источников тепловой энергии и тепловой нагрузки потребителей в случае, если зона действия источника тепловой энергии</w:t>
      </w:r>
      <w:r w:rsidR="001F7AB6" w:rsidRPr="00104D63">
        <w:t xml:space="preserve"> </w:t>
      </w:r>
      <w:r w:rsidR="003E6E0E" w:rsidRPr="00104D63">
        <w:t>расположена в границах</w:t>
      </w:r>
      <w:r w:rsidR="007325BA" w:rsidRPr="00104D63">
        <w:t xml:space="preserve"> </w:t>
      </w:r>
      <w:r w:rsidR="003E6E0E" w:rsidRPr="00104D63">
        <w:t>двух или более поселений</w:t>
      </w:r>
      <w:bookmarkEnd w:id="12"/>
    </w:p>
    <w:p w:rsidR="00B16119" w:rsidRPr="00B16119" w:rsidRDefault="00B16119" w:rsidP="00B16119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B16119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Зона действия источника тепловой энергии расположена в границах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одного</w:t>
      </w:r>
      <w:r w:rsidRPr="00B16119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поселени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я.</w:t>
      </w:r>
    </w:p>
    <w:p w:rsidR="003E6E0E" w:rsidRDefault="00CA213C" w:rsidP="00104D63">
      <w:pPr>
        <w:pStyle w:val="a8"/>
      </w:pPr>
      <w:bookmarkStart w:id="13" w:name="_Toc536140363"/>
      <w:r>
        <w:lastRenderedPageBreak/>
        <w:t>2.5. Р</w:t>
      </w:r>
      <w:r w:rsidR="003E6E0E" w:rsidRPr="00104D63">
        <w:t>адиус эффективного теплоснабжения</w:t>
      </w:r>
      <w:bookmarkEnd w:id="13"/>
    </w:p>
    <w:p w:rsidR="00B16119" w:rsidRPr="00104D63" w:rsidRDefault="00B16119" w:rsidP="00B16119">
      <w:pPr>
        <w:suppressAutoHyphens/>
        <w:spacing w:after="200" w:line="312" w:lineRule="auto"/>
        <w:ind w:firstLine="709"/>
        <w:contextualSpacing/>
        <w:jc w:val="both"/>
      </w:pPr>
      <w:r w:rsidRPr="00B1611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определения «зоны действия системы теплоснабжения», данное в Постановлении Правительства РФ №154 и «радиуса эффективного теплоснабжения», приведенное в редакции ФЗ №190-ФЗ от 27.07.2010 «О теплоснабжении» если система теплоснабжения образована на базе единственного источника теплоты, то границы его (</w:t>
      </w:r>
      <w:proofErr w:type="gramStart"/>
      <w:r w:rsidRPr="00B16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источника) </w:t>
      </w:r>
      <w:proofErr w:type="gramEnd"/>
      <w:r w:rsidRPr="00B16119">
        <w:rPr>
          <w:rFonts w:ascii="Times New Roman" w:eastAsia="Times New Roman" w:hAnsi="Times New Roman" w:cs="Times New Roman"/>
          <w:sz w:val="28"/>
          <w:szCs w:val="28"/>
          <w:lang w:eastAsia="ru-RU"/>
        </w:rPr>
        <w:t>зоны действия совпадают с границами системы теплоснабжения. Такие системы теплоснабжения принято называть изолированными» и «Радиус 186 теплоснабжения в зоне действия изолированной системы теплоснабжения - это расстояние от точки самого удаленного присоединения потребителя до источника тепловой энергии». Радиус эффектив</w:t>
      </w:r>
      <w:r w:rsidR="00A94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ного теплоснабжения составляет </w:t>
      </w:r>
      <w:r w:rsidRPr="00B16119">
        <w:rPr>
          <w:rFonts w:ascii="Times New Roman" w:eastAsia="Times New Roman" w:hAnsi="Times New Roman" w:cs="Times New Roman"/>
          <w:sz w:val="28"/>
          <w:szCs w:val="28"/>
          <w:lang w:eastAsia="ru-RU"/>
        </w:rPr>
        <w:t>150 метров.</w:t>
      </w:r>
    </w:p>
    <w:p w:rsidR="003E6E0E" w:rsidRPr="00104D63" w:rsidRDefault="003E6E0E" w:rsidP="00104D63">
      <w:pPr>
        <w:pStyle w:val="a8"/>
      </w:pPr>
      <w:bookmarkStart w:id="14" w:name="_Toc536140364"/>
      <w:r w:rsidRPr="00104D63">
        <w:t>Раздел 3 Существующие и перспективные балансы теплоносителя</w:t>
      </w:r>
      <w:bookmarkEnd w:id="14"/>
    </w:p>
    <w:p w:rsidR="003E6E0E" w:rsidRDefault="00CA213C" w:rsidP="00104D63">
      <w:pPr>
        <w:pStyle w:val="a8"/>
      </w:pPr>
      <w:bookmarkStart w:id="15" w:name="_Toc536140365"/>
      <w:r>
        <w:t>3.1. С</w:t>
      </w:r>
      <w:r w:rsidR="003E6E0E" w:rsidRPr="00104D63">
        <w:t xml:space="preserve">уществующие и перспективные балансы производительности водоподготовительных установок и максимального потребления теплоносителя </w:t>
      </w:r>
      <w:proofErr w:type="spellStart"/>
      <w:r w:rsidR="003E6E0E" w:rsidRPr="00104D63">
        <w:t>теплопотребляющими</w:t>
      </w:r>
      <w:proofErr w:type="spellEnd"/>
      <w:r w:rsidR="003E6E0E" w:rsidRPr="00104D63">
        <w:t xml:space="preserve"> установками по</w:t>
      </w:r>
      <w:r w:rsidR="001F7AB6" w:rsidRPr="00104D63">
        <w:t>требителей</w:t>
      </w:r>
      <w:bookmarkEnd w:id="15"/>
    </w:p>
    <w:p w:rsidR="006D5C59" w:rsidRPr="00720219" w:rsidRDefault="006D5C59" w:rsidP="006D5C59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таблице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7202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7202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720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приведены сравнительные данные по расчетному часовому расходу воды для определения производительности водоподготовки, норме расхода воды на подпитку тепловых сетей, максимальному часовому расходу воды по источнику тепловой энергии.</w:t>
      </w:r>
    </w:p>
    <w:p w:rsidR="007C3D00" w:rsidRPr="007C3D00" w:rsidRDefault="007C3D00" w:rsidP="007C3D00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3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Перспективные балансы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2033 года </w:t>
      </w:r>
      <w:r w:rsidRPr="007C3D0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изменятся.</w:t>
      </w:r>
    </w:p>
    <w:p w:rsidR="000A6C41" w:rsidRDefault="000A6C41" w:rsidP="000A6C41">
      <w:pPr>
        <w:pStyle w:val="a8"/>
      </w:pPr>
      <w:bookmarkStart w:id="16" w:name="_Toc536140366"/>
      <w:r>
        <w:t>3.2. С</w:t>
      </w:r>
      <w:r w:rsidRPr="00104D63">
        <w:t>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</w:t>
      </w:r>
      <w:bookmarkEnd w:id="16"/>
    </w:p>
    <w:p w:rsidR="000A6C41" w:rsidRPr="00252039" w:rsidRDefault="000A6C41" w:rsidP="000A6C4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Расчетный расход </w:t>
      </w:r>
      <w:proofErr w:type="spellStart"/>
      <w:r w:rsidRPr="002520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подпиточной</w:t>
      </w:r>
      <w:proofErr w:type="spellEnd"/>
      <w:r w:rsidRPr="0025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воды составляет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Pr="0025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2039">
        <w:rPr>
          <w:rFonts w:ascii="Times New Roman" w:eastAsia="Times New Roman" w:hAnsi="Times New Roman" w:cs="Times New Roman"/>
          <w:sz w:val="28"/>
          <w:szCs w:val="28"/>
          <w:lang w:eastAsia="ru-RU"/>
        </w:rPr>
        <w:t>куб.м</w:t>
      </w:r>
      <w:proofErr w:type="spellEnd"/>
      <w:r w:rsidRPr="00252039">
        <w:rPr>
          <w:rFonts w:ascii="Times New Roman" w:eastAsia="Times New Roman" w:hAnsi="Times New Roman" w:cs="Times New Roman"/>
          <w:sz w:val="28"/>
          <w:szCs w:val="28"/>
          <w:lang w:eastAsia="ru-RU"/>
        </w:rPr>
        <w:t>./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Гкал</w:t>
      </w:r>
      <w:r w:rsidRPr="002520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аварийном режиме составляет 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куб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/ч.</w:t>
      </w:r>
    </w:p>
    <w:p w:rsidR="000A6C41" w:rsidRDefault="000A6C41" w:rsidP="006D5C59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D00" w:rsidRDefault="007C3D00" w:rsidP="006D5C59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7C3D0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C3D00" w:rsidRDefault="007C3D00" w:rsidP="006D5C59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7" w:name="_Toc519659721"/>
      <w:r w:rsidRPr="0072021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Таблица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7202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7202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720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17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72021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равнительные данные по расчетному часовому расходу воды для определения производительности водоподготовки, норме расхода воды на подпитку тепловых сетей, максимальному часовому расходу воды по источнику тепловой энергии</w:t>
      </w:r>
    </w:p>
    <w:tbl>
      <w:tblPr>
        <w:tblW w:w="21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5"/>
        <w:gridCol w:w="2533"/>
        <w:gridCol w:w="2144"/>
        <w:gridCol w:w="1041"/>
        <w:gridCol w:w="2092"/>
        <w:gridCol w:w="2092"/>
        <w:gridCol w:w="2198"/>
        <w:gridCol w:w="2198"/>
        <w:gridCol w:w="1803"/>
        <w:gridCol w:w="1803"/>
        <w:gridCol w:w="2130"/>
      </w:tblGrid>
      <w:tr w:rsidR="007C3D00" w:rsidRPr="007C3D00" w:rsidTr="007C3D00">
        <w:trPr>
          <w:trHeight w:val="2385"/>
        </w:trPr>
        <w:tc>
          <w:tcPr>
            <w:tcW w:w="1715" w:type="dxa"/>
            <w:vMerge w:val="restart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котельной</w:t>
            </w:r>
          </w:p>
        </w:tc>
        <w:tc>
          <w:tcPr>
            <w:tcW w:w="2533" w:type="dxa"/>
            <w:vMerge w:val="restart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Затраты теплоносителя, обусловленные вводом в эксплуатацию трубопроводов тепловых сетей, как новых, так и после плановых ремонтов или реконструкции</w:t>
            </w:r>
          </w:p>
        </w:tc>
        <w:tc>
          <w:tcPr>
            <w:tcW w:w="2144" w:type="dxa"/>
            <w:vMerge w:val="restart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Затраты теплоносителя при проведении плановых эксплуатационных испытаний тепловых сетей и других регламентных работ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Затраты воды</w:t>
            </w:r>
          </w:p>
        </w:tc>
        <w:tc>
          <w:tcPr>
            <w:tcW w:w="2092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Емкость трубопроводов тепловой сети и систем теплопотребления в отопительном периоде</w:t>
            </w:r>
          </w:p>
        </w:tc>
        <w:tc>
          <w:tcPr>
            <w:tcW w:w="2092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</w:t>
            </w:r>
            <w:proofErr w:type="gramEnd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реднегодовая</w:t>
            </w:r>
            <w:proofErr w:type="spellEnd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емкость тепловой сети и систем теплопотребления</w:t>
            </w:r>
          </w:p>
        </w:tc>
        <w:tc>
          <w:tcPr>
            <w:tcW w:w="2198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Нормы утечки теплоносителя для неотопительного периода функционирования систем теплоснабжения</w:t>
            </w:r>
          </w:p>
        </w:tc>
        <w:tc>
          <w:tcPr>
            <w:tcW w:w="2198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Нормы утечки теплоносителя для отопительного периода функционирования систем теплоснабжения</w:t>
            </w:r>
          </w:p>
        </w:tc>
        <w:tc>
          <w:tcPr>
            <w:tcW w:w="1803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Среднечасовая норма потерь теплоносителя, обусловленных утечкой</w:t>
            </w:r>
          </w:p>
        </w:tc>
        <w:tc>
          <w:tcPr>
            <w:tcW w:w="1803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Нормативные значения годовых потерь теплоносителя, обусловленных утечкой теплоносителя</w:t>
            </w:r>
          </w:p>
        </w:tc>
        <w:tc>
          <w:tcPr>
            <w:tcW w:w="2130" w:type="dxa"/>
            <w:vMerge w:val="restart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Нормат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ивные эксплуатационные </w:t>
            </w: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потери и затраты теплоносителей</w:t>
            </w:r>
          </w:p>
        </w:tc>
      </w:tr>
      <w:tr w:rsidR="007C3D00" w:rsidRPr="007C3D00" w:rsidTr="007C3D00">
        <w:trPr>
          <w:trHeight w:val="147"/>
        </w:trPr>
        <w:tc>
          <w:tcPr>
            <w:tcW w:w="1715" w:type="dxa"/>
            <w:vMerge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33" w:type="dxa"/>
            <w:vMerge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44" w:type="dxa"/>
            <w:vMerge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41" w:type="dxa"/>
            <w:vMerge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  <w:proofErr w:type="gramEnd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от</w:t>
            </w:r>
            <w:proofErr w:type="spellEnd"/>
          </w:p>
        </w:tc>
        <w:tc>
          <w:tcPr>
            <w:tcW w:w="2092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 xml:space="preserve"> год</w:t>
            </w:r>
          </w:p>
        </w:tc>
        <w:tc>
          <w:tcPr>
            <w:tcW w:w="2198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m </w:t>
            </w: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 xml:space="preserve">у </w:t>
            </w:r>
            <w:proofErr w:type="spellStart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н</w:t>
            </w:r>
            <w:proofErr w:type="gramStart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.л</w:t>
            </w:r>
            <w:proofErr w:type="spellEnd"/>
            <w:proofErr w:type="gramEnd"/>
          </w:p>
        </w:tc>
        <w:tc>
          <w:tcPr>
            <w:tcW w:w="2198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m </w:t>
            </w: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 xml:space="preserve">у </w:t>
            </w:r>
            <w:proofErr w:type="spellStart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н</w:t>
            </w:r>
            <w:proofErr w:type="gramStart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.о</w:t>
            </w:r>
            <w:proofErr w:type="gramEnd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т</w:t>
            </w:r>
            <w:proofErr w:type="spellEnd"/>
          </w:p>
        </w:tc>
        <w:tc>
          <w:tcPr>
            <w:tcW w:w="1803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m </w:t>
            </w: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 xml:space="preserve">у </w:t>
            </w:r>
            <w:proofErr w:type="spellStart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год</w:t>
            </w:r>
            <w:proofErr w:type="gramStart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.н</w:t>
            </w:r>
            <w:proofErr w:type="spellEnd"/>
            <w:proofErr w:type="gramEnd"/>
          </w:p>
        </w:tc>
        <w:tc>
          <w:tcPr>
            <w:tcW w:w="1803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G </w:t>
            </w:r>
            <w:proofErr w:type="spellStart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ут.н</w:t>
            </w:r>
            <w:proofErr w:type="spellEnd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.</w:t>
            </w:r>
          </w:p>
        </w:tc>
        <w:tc>
          <w:tcPr>
            <w:tcW w:w="2130" w:type="dxa"/>
            <w:vMerge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3D00" w:rsidRPr="007C3D00" w:rsidTr="007C3D00">
        <w:trPr>
          <w:trHeight w:val="124"/>
        </w:trPr>
        <w:tc>
          <w:tcPr>
            <w:tcW w:w="1715" w:type="dxa"/>
            <w:vMerge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33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2144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041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2198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/ч</w:t>
            </w:r>
          </w:p>
        </w:tc>
        <w:tc>
          <w:tcPr>
            <w:tcW w:w="2198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/ч</w:t>
            </w:r>
          </w:p>
        </w:tc>
        <w:tc>
          <w:tcPr>
            <w:tcW w:w="1803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/ч</w:t>
            </w:r>
          </w:p>
        </w:tc>
        <w:tc>
          <w:tcPr>
            <w:tcW w:w="1803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</w:tr>
      <w:tr w:rsidR="00BF0F39" w:rsidRPr="007C3D00" w:rsidTr="00BF0F39">
        <w:trPr>
          <w:trHeight w:val="510"/>
        </w:trPr>
        <w:tc>
          <w:tcPr>
            <w:tcW w:w="1715" w:type="dxa"/>
            <w:shd w:val="clear" w:color="auto" w:fill="auto"/>
            <w:noWrap/>
            <w:vAlign w:val="bottom"/>
            <w:hideMark/>
          </w:tcPr>
          <w:p w:rsidR="00BF0F39" w:rsidRPr="007C3D00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Котельная,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 Алое Поле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BF0F3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0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0,875</w:t>
            </w:r>
          </w:p>
        </w:tc>
        <w:tc>
          <w:tcPr>
            <w:tcW w:w="2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BF0F3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0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0,875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BF0F3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0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1,749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BF0F3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0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0,583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BF0F3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0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0,583</w:t>
            </w:r>
          </w:p>
        </w:tc>
        <w:tc>
          <w:tcPr>
            <w:tcW w:w="2198" w:type="dxa"/>
            <w:shd w:val="clear" w:color="auto" w:fill="auto"/>
            <w:noWrap/>
            <w:vAlign w:val="bottom"/>
            <w:hideMark/>
          </w:tcPr>
          <w:p w:rsidR="00BF0F39" w:rsidRPr="007C3D00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BF0F3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0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0,0014575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BF0F3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0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0,0014575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BF0F3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0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7,41576</w:t>
            </w:r>
          </w:p>
        </w:tc>
        <w:tc>
          <w:tcPr>
            <w:tcW w:w="2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BF0F3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0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9,16476</w:t>
            </w:r>
          </w:p>
        </w:tc>
      </w:tr>
    </w:tbl>
    <w:p w:rsidR="007C3D00" w:rsidRDefault="007C3D00" w:rsidP="006D5C59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D00" w:rsidRDefault="007C3D00" w:rsidP="006D5C59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D00" w:rsidRDefault="007C3D00" w:rsidP="006D5C59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7C3D00" w:rsidSect="007C3D00">
          <w:pgSz w:w="23808" w:h="16840" w:orient="landscape" w:code="8"/>
          <w:pgMar w:top="1701" w:right="1134" w:bottom="851" w:left="1134" w:header="709" w:footer="709" w:gutter="0"/>
          <w:cols w:space="708"/>
          <w:docGrid w:linePitch="360"/>
        </w:sectPr>
      </w:pPr>
    </w:p>
    <w:p w:rsidR="003E6E0E" w:rsidRPr="00104D63" w:rsidRDefault="003E6E0E" w:rsidP="00104D63">
      <w:pPr>
        <w:pStyle w:val="a8"/>
      </w:pPr>
      <w:bookmarkStart w:id="18" w:name="_Toc536140367"/>
      <w:r w:rsidRPr="00104D63">
        <w:lastRenderedPageBreak/>
        <w:t xml:space="preserve">Раздел 4 Основные положения </w:t>
      </w:r>
      <w:proofErr w:type="gramStart"/>
      <w:r w:rsidRPr="00104D63">
        <w:t>мастер-плана</w:t>
      </w:r>
      <w:proofErr w:type="gramEnd"/>
      <w:r w:rsidRPr="00104D63">
        <w:t xml:space="preserve"> развития систем </w:t>
      </w:r>
      <w:r w:rsidR="001F7AB6" w:rsidRPr="00104D63">
        <w:t>теплоснабжения поселения</w:t>
      </w:r>
      <w:bookmarkEnd w:id="18"/>
    </w:p>
    <w:p w:rsidR="003E6E0E" w:rsidRDefault="00CA213C" w:rsidP="00104D63">
      <w:pPr>
        <w:pStyle w:val="a8"/>
      </w:pPr>
      <w:bookmarkStart w:id="19" w:name="_Toc536140368"/>
      <w:r>
        <w:t>4.1. О</w:t>
      </w:r>
      <w:r w:rsidR="003E6E0E" w:rsidRPr="00104D63">
        <w:t>писание сценариев развития теплоснабжения поселения</w:t>
      </w:r>
      <w:bookmarkEnd w:id="19"/>
    </w:p>
    <w:p w:rsidR="00252867" w:rsidRPr="00762F51" w:rsidRDefault="00252867" w:rsidP="00252867">
      <w:pPr>
        <w:suppressAutoHyphens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F51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 №1</w:t>
      </w:r>
    </w:p>
    <w:p w:rsidR="00252867" w:rsidRDefault="00252867" w:rsidP="00252867">
      <w:pPr>
        <w:suppressAutoHyphens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обслуживание тепловых сетей,</w:t>
      </w: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щее</w:t>
      </w: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нормативной</w:t>
      </w: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эксплуатации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устранении мелких неисправностей.</w:t>
      </w:r>
    </w:p>
    <w:p w:rsidR="00252867" w:rsidRPr="00762F51" w:rsidRDefault="00252867" w:rsidP="00252867">
      <w:pPr>
        <w:suppressAutoHyphens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F51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 №2</w:t>
      </w:r>
    </w:p>
    <w:p w:rsidR="00252867" w:rsidRPr="00E31C5E" w:rsidRDefault="00252867" w:rsidP="00252867">
      <w:pPr>
        <w:suppressAutoHyphens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Капитальный ремонт тепловых сетей с изменением диаметра тепловой сети для поддержания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нормативного уровня давления.</w:t>
      </w:r>
    </w:p>
    <w:p w:rsidR="00252867" w:rsidRPr="00E31C5E" w:rsidRDefault="00252867" w:rsidP="00252867">
      <w:pPr>
        <w:suppressAutoHyphens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повышения уровня надежности теплоснабжения, сокращения тепловых потерь в сетях предлагается в период с 2019 по 2033 года во время проведения ремонтных компаний производить замену изношенных участков тепловых сетей, исчерпавших свой эксплуатационный ресурс.</w:t>
      </w:r>
    </w:p>
    <w:p w:rsidR="003E6E0E" w:rsidRDefault="00CA213C" w:rsidP="00104D63">
      <w:pPr>
        <w:pStyle w:val="a8"/>
      </w:pPr>
      <w:bookmarkStart w:id="20" w:name="_Toc536140369"/>
      <w:r>
        <w:t>4.2. О</w:t>
      </w:r>
      <w:r w:rsidR="003E6E0E" w:rsidRPr="00104D63">
        <w:t xml:space="preserve">боснование </w:t>
      </w:r>
      <w:proofErr w:type="gramStart"/>
      <w:r w:rsidR="003E6E0E" w:rsidRPr="00104D63">
        <w:t>выбора приоритетного сценария развития теплоснабжения поселения</w:t>
      </w:r>
      <w:bookmarkEnd w:id="20"/>
      <w:proofErr w:type="gramEnd"/>
    </w:p>
    <w:p w:rsidR="00252867" w:rsidRPr="00252867" w:rsidRDefault="00252867" w:rsidP="00252867">
      <w:pPr>
        <w:suppressAutoHyphens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реализации варианта №1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производится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>ехничес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обслуживание тепловых сетей,</w:t>
      </w: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щее</w:t>
      </w: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нормативной</w:t>
      </w: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эксплуатации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странении мелких неисправностей за счет обслуживающей организацией.</w:t>
      </w:r>
    </w:p>
    <w:p w:rsidR="003E6E0E" w:rsidRPr="00104D63" w:rsidRDefault="003E6E0E" w:rsidP="00104D63">
      <w:pPr>
        <w:pStyle w:val="a8"/>
      </w:pPr>
      <w:bookmarkStart w:id="21" w:name="_Toc536140370"/>
      <w:r w:rsidRPr="00104D63">
        <w:t>Раздел 5 Предложения по строительству, реконструкции и техническому перевооружению источников тепловой энергии</w:t>
      </w:r>
      <w:bookmarkEnd w:id="21"/>
    </w:p>
    <w:p w:rsidR="007325BA" w:rsidRDefault="00CA213C" w:rsidP="00104D63">
      <w:pPr>
        <w:pStyle w:val="a8"/>
      </w:pPr>
      <w:bookmarkStart w:id="22" w:name="_Toc536140371"/>
      <w:r>
        <w:t>5.1.</w:t>
      </w:r>
      <w:r w:rsidR="003E6E0E" w:rsidRPr="00104D63">
        <w:t xml:space="preserve"> </w:t>
      </w:r>
      <w:r w:rsidR="00B16119">
        <w:t>П</w:t>
      </w:r>
      <w:r w:rsidR="003E6E0E" w:rsidRPr="00104D63">
        <w:t xml:space="preserve">редложения по строительству источников тепловой энергии, обеспечивающих перспективную тепловую нагрузку на осваиваемых </w:t>
      </w:r>
      <w:r w:rsidR="007325BA" w:rsidRPr="00104D63">
        <w:t>территориях поселения</w:t>
      </w:r>
      <w:bookmarkEnd w:id="22"/>
    </w:p>
    <w:p w:rsidR="00207C41" w:rsidRPr="003C18EB" w:rsidRDefault="00252867" w:rsidP="00207C4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8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строительству источников тепловой энергии, обеспечивающих перспективную тепловую нагрузку на осваиваемых территориях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предусматриваются.</w:t>
      </w:r>
    </w:p>
    <w:p w:rsidR="00CA213C" w:rsidRDefault="00CA213C" w:rsidP="00104D63">
      <w:pPr>
        <w:pStyle w:val="a8"/>
      </w:pPr>
      <w:bookmarkStart w:id="23" w:name="_Toc536140372"/>
      <w:r>
        <w:t xml:space="preserve">5.2. </w:t>
      </w:r>
      <w:r w:rsidR="00B16119">
        <w:t>П</w:t>
      </w:r>
      <w:r w:rsidR="003E6E0E" w:rsidRPr="00104D63">
        <w:t xml:space="preserve">редложения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</w:t>
      </w:r>
      <w:r w:rsidR="001F7AB6" w:rsidRPr="00104D63">
        <w:t>тепловой энергии</w:t>
      </w:r>
      <w:bookmarkEnd w:id="23"/>
    </w:p>
    <w:p w:rsidR="00252867" w:rsidRPr="00252867" w:rsidRDefault="00252867" w:rsidP="00252867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8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тепловой энергии, не предусматриваются.</w:t>
      </w:r>
    </w:p>
    <w:p w:rsidR="003E6E0E" w:rsidRDefault="00CA213C" w:rsidP="00104D63">
      <w:pPr>
        <w:pStyle w:val="a8"/>
      </w:pPr>
      <w:bookmarkStart w:id="24" w:name="_Toc536140373"/>
      <w:r>
        <w:lastRenderedPageBreak/>
        <w:t>5.3.</w:t>
      </w:r>
      <w:r w:rsidR="003E6E0E" w:rsidRPr="00104D63">
        <w:t xml:space="preserve"> </w:t>
      </w:r>
      <w:r w:rsidR="00B16119">
        <w:t>П</w:t>
      </w:r>
      <w:r w:rsidR="003E6E0E" w:rsidRPr="00104D63">
        <w:t xml:space="preserve">редложения по техническому перевооружению источников тепловой энергии с целью </w:t>
      </w:r>
      <w:proofErr w:type="gramStart"/>
      <w:r w:rsidR="003E6E0E" w:rsidRPr="00104D63">
        <w:t xml:space="preserve">повышения эффективности работы систем </w:t>
      </w:r>
      <w:r w:rsidR="001F7AB6" w:rsidRPr="00104D63">
        <w:t>теплоснабжения</w:t>
      </w:r>
      <w:bookmarkEnd w:id="24"/>
      <w:proofErr w:type="gramEnd"/>
    </w:p>
    <w:p w:rsidR="00252867" w:rsidRPr="00252867" w:rsidRDefault="00252867" w:rsidP="00252867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8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по техническому перевооружению источников тепловой энергии с целью повышения эффективности работы систем теплоснабжения, не предусматриваются. </w:t>
      </w:r>
    </w:p>
    <w:p w:rsidR="001F7AB6" w:rsidRDefault="00CA213C" w:rsidP="00104D63">
      <w:pPr>
        <w:pStyle w:val="a8"/>
      </w:pPr>
      <w:bookmarkStart w:id="25" w:name="_Toc536140374"/>
      <w:r>
        <w:t>5.4. Г</w:t>
      </w:r>
      <w:r w:rsidR="003E6E0E" w:rsidRPr="00104D63">
        <w:t>рафики совместной работы источников тепловой энергии, функционирующих в режиме комбинированной выработки электрической</w:t>
      </w:r>
      <w:r w:rsidR="001F7AB6" w:rsidRPr="00104D63">
        <w:t xml:space="preserve"> и тепловой энергии и котельных</w:t>
      </w:r>
      <w:bookmarkEnd w:id="25"/>
    </w:p>
    <w:p w:rsidR="00207C41" w:rsidRPr="00207C41" w:rsidRDefault="00207C41" w:rsidP="00207C4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сточник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тепловой энергии, функционирующих в режиме комбинированной выработки электрической и тепловой энергии и котельных,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отсутствуют на территории поселения.</w:t>
      </w:r>
    </w:p>
    <w:p w:rsidR="003E6E0E" w:rsidRDefault="00CA213C" w:rsidP="00104D63">
      <w:pPr>
        <w:pStyle w:val="a8"/>
      </w:pPr>
      <w:bookmarkStart w:id="26" w:name="_Toc536140375"/>
      <w:r>
        <w:t>5.5. М</w:t>
      </w:r>
      <w:r w:rsidR="003E6E0E" w:rsidRPr="00104D63">
        <w:t>еры по выводу из эксплуатации, консервации и демонтажу избыточных источников тепловой энергии, а также источников тепловой</w:t>
      </w:r>
      <w:r w:rsidR="001F7AB6" w:rsidRPr="00104D63">
        <w:t xml:space="preserve"> </w:t>
      </w:r>
      <w:r w:rsidR="003E6E0E" w:rsidRPr="00104D63">
        <w:t xml:space="preserve">энергии, выработавших нормативный срок службы, в случае если продление срока службы технически невозможно или экономически </w:t>
      </w:r>
      <w:r w:rsidR="001F7AB6" w:rsidRPr="00104D63">
        <w:t>нецелесообразно</w:t>
      </w:r>
      <w:bookmarkEnd w:id="26"/>
    </w:p>
    <w:p w:rsidR="00207C41" w:rsidRPr="00207C41" w:rsidRDefault="00207C41" w:rsidP="00207C4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выводу из эксплуатации, консервации и демонтажу избыточных источников тепловой энергии, а также источников тепловой энергии, выработавших нормативный срок службы, в случае если продление срока службы технически невозможно или экономически нецелесообразно,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отсутствуют на территории поселения.</w:t>
      </w:r>
    </w:p>
    <w:p w:rsidR="003E6E0E" w:rsidRDefault="00CA213C" w:rsidP="00104D63">
      <w:pPr>
        <w:pStyle w:val="a8"/>
      </w:pPr>
      <w:bookmarkStart w:id="27" w:name="_Toc536140376"/>
      <w:r>
        <w:t>5.6. М</w:t>
      </w:r>
      <w:r w:rsidR="003E6E0E" w:rsidRPr="00104D63">
        <w:t>еры по переоборудованию котельных в источники тепловой энергии, функционирующие в режиме комбинированной выработки электрической и тепловой э</w:t>
      </w:r>
      <w:r w:rsidR="001F7AB6" w:rsidRPr="00104D63">
        <w:t>нергии</w:t>
      </w:r>
      <w:bookmarkEnd w:id="27"/>
    </w:p>
    <w:p w:rsidR="00207C41" w:rsidRPr="00207C41" w:rsidRDefault="00207C41" w:rsidP="00207C4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переоборудованию котельных в источники тепловой энергии, функционирующие в режиме комбинированной выработки электрической и тепловой энергии,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отсутствуют на территории поселения.</w:t>
      </w:r>
    </w:p>
    <w:p w:rsidR="003E6E0E" w:rsidRDefault="00CA213C" w:rsidP="00104D63">
      <w:pPr>
        <w:pStyle w:val="a8"/>
      </w:pPr>
      <w:bookmarkStart w:id="28" w:name="_Toc536140377"/>
      <w:r>
        <w:t>5.7. М</w:t>
      </w:r>
      <w:r w:rsidR="003E6E0E" w:rsidRPr="00104D63">
        <w:t>еры по переводу котельных, размещенных в существующих и расширяемых зонах действия источников тепловой энергии, функционирующих в режиме комбинированной выработки электрической и тепловой энергии,</w:t>
      </w:r>
      <w:r w:rsidR="001F7AB6" w:rsidRPr="00104D63">
        <w:t xml:space="preserve"> </w:t>
      </w:r>
      <w:r w:rsidR="003E6E0E" w:rsidRPr="00104D63">
        <w:t xml:space="preserve">в пиковый режим работы, либо по выводу их из </w:t>
      </w:r>
      <w:r w:rsidR="001F7AB6" w:rsidRPr="00104D63">
        <w:t>эксплуатации</w:t>
      </w:r>
      <w:bookmarkEnd w:id="28"/>
    </w:p>
    <w:p w:rsidR="00207C41" w:rsidRPr="00207C41" w:rsidRDefault="00207C41" w:rsidP="00207C4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переводу котельных, размещенных в существующих и расширяемых зонах действия источников тепловой энергии, функционирующих в режиме комбинированной выработки электрической и тепловой энергии, в пиковый режим работы, либо по выводу их из эксплуатации,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отсутствуют на территории поселения.</w:t>
      </w:r>
    </w:p>
    <w:p w:rsidR="003E6E0E" w:rsidRDefault="00CA213C" w:rsidP="00104D63">
      <w:pPr>
        <w:pStyle w:val="a8"/>
      </w:pPr>
      <w:bookmarkStart w:id="29" w:name="_Toc536140378"/>
      <w:r>
        <w:t>5.8 Т</w:t>
      </w:r>
      <w:r w:rsidR="003E6E0E" w:rsidRPr="00104D63">
        <w:t>емпературный график отпуска тепловой энергии для каждого источника тепловой энергии или группы источников тепловой</w:t>
      </w:r>
      <w:r w:rsidR="001F7AB6" w:rsidRPr="00104D63">
        <w:t xml:space="preserve"> э</w:t>
      </w:r>
      <w:r w:rsidR="003E6E0E" w:rsidRPr="00104D63">
        <w:t xml:space="preserve">нергии в системе теплоснабжения, работающей на общую тепловую сеть, и оценку затрат при необходимости его </w:t>
      </w:r>
      <w:r w:rsidR="001F7AB6" w:rsidRPr="00104D63">
        <w:t>изменения</w:t>
      </w:r>
      <w:bookmarkEnd w:id="29"/>
    </w:p>
    <w:p w:rsidR="00207C41" w:rsidRPr="00207C41" w:rsidRDefault="00207C41" w:rsidP="00207C4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Температурный график – 95/70</w:t>
      </w:r>
      <w:r w:rsidRPr="00207C41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о</w:t>
      </w: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Изменение графика не планируется.</w:t>
      </w:r>
    </w:p>
    <w:p w:rsidR="003E6E0E" w:rsidRDefault="00CA213C" w:rsidP="00104D63">
      <w:pPr>
        <w:pStyle w:val="a8"/>
      </w:pPr>
      <w:bookmarkStart w:id="30" w:name="_Toc536140379"/>
      <w:r>
        <w:t>5.9. П</w:t>
      </w:r>
      <w:r w:rsidR="003E6E0E" w:rsidRPr="00104D63">
        <w:t>редложения по перспективной установленной тепловой мощности каждого источника тепловой энергии с предложениями по сроку ввода</w:t>
      </w:r>
      <w:r w:rsidR="001F7AB6" w:rsidRPr="00104D63">
        <w:t xml:space="preserve"> в эксплуатацию новых мощностей</w:t>
      </w:r>
      <w:bookmarkEnd w:id="30"/>
    </w:p>
    <w:p w:rsidR="00207C41" w:rsidRPr="00762F51" w:rsidRDefault="00207C41" w:rsidP="00207C4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F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Резерв существующей системы теплоснабжения </w:t>
      </w:r>
      <w:r w:rsidR="0025286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полностью удовлетворяет потребности тепловой энергии на территории сельского поселения.</w:t>
      </w:r>
    </w:p>
    <w:p w:rsidR="003E6E0E" w:rsidRDefault="00CA213C" w:rsidP="00104D63">
      <w:pPr>
        <w:pStyle w:val="a8"/>
      </w:pPr>
      <w:bookmarkStart w:id="31" w:name="_Toc536140380"/>
      <w:r>
        <w:t>5.10. П</w:t>
      </w:r>
      <w:r w:rsidR="003E6E0E" w:rsidRPr="00104D63">
        <w:t xml:space="preserve">редложения по вводу новых и реконструкции существующих источников тепловой энергии с использованием возобновляемых источников энергии, а также местных видов </w:t>
      </w:r>
      <w:r w:rsidR="001F7AB6" w:rsidRPr="00104D63">
        <w:t>топлива</w:t>
      </w:r>
      <w:bookmarkEnd w:id="31"/>
    </w:p>
    <w:p w:rsidR="00207C41" w:rsidRPr="00207C41" w:rsidRDefault="00207C41" w:rsidP="00207C4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отсутствуют на территории поселения.</w:t>
      </w:r>
    </w:p>
    <w:p w:rsidR="003E6E0E" w:rsidRPr="00104D63" w:rsidRDefault="003E6E0E" w:rsidP="00104D63">
      <w:pPr>
        <w:pStyle w:val="a8"/>
      </w:pPr>
      <w:bookmarkStart w:id="32" w:name="_Toc536140381"/>
      <w:r w:rsidRPr="00104D63">
        <w:t>Раздел 6 Предложения по строительству и реконструкции тепловых сетей</w:t>
      </w:r>
      <w:bookmarkEnd w:id="32"/>
    </w:p>
    <w:p w:rsidR="003E6E0E" w:rsidRDefault="00CA213C" w:rsidP="00104D63">
      <w:pPr>
        <w:pStyle w:val="a8"/>
      </w:pPr>
      <w:bookmarkStart w:id="33" w:name="_Toc536140382"/>
      <w:r>
        <w:t>6.1. П</w:t>
      </w:r>
      <w:r w:rsidR="003E6E0E" w:rsidRPr="00104D63">
        <w:t xml:space="preserve">редложения по строительству и реконструкции тепловых сетей,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(использование существующих </w:t>
      </w:r>
      <w:r w:rsidR="001F7AB6" w:rsidRPr="00104D63">
        <w:t>резервов)</w:t>
      </w:r>
      <w:bookmarkEnd w:id="33"/>
    </w:p>
    <w:p w:rsidR="008713B7" w:rsidRPr="00272807" w:rsidRDefault="008713B7" w:rsidP="008713B7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807">
        <w:rPr>
          <w:rFonts w:ascii="Times New Roman" w:eastAsia="Times New Roman" w:hAnsi="Times New Roman" w:cs="Times New Roman"/>
          <w:sz w:val="28"/>
          <w:szCs w:val="28"/>
          <w:lang w:eastAsia="ru-RU"/>
        </w:rPr>
        <w:t>Зоны с дефицитом тепловой мощности и зоны с избытком тепловой мощности не выявлены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требующие </w:t>
      </w:r>
      <w:r w:rsidRPr="005E227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реконструкции и строительств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E2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тепловых сетей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6E0E" w:rsidRDefault="00CA213C" w:rsidP="00104D63">
      <w:pPr>
        <w:pStyle w:val="a8"/>
      </w:pPr>
      <w:bookmarkStart w:id="34" w:name="_Toc536140383"/>
      <w:r>
        <w:lastRenderedPageBreak/>
        <w:t>6.2. П</w:t>
      </w:r>
      <w:r w:rsidR="003E6E0E" w:rsidRPr="00104D63">
        <w:t>редложения по строительству и реконструкции тепловых сетей для обеспечения перспективных приростов тепловой нагрузки в</w:t>
      </w:r>
      <w:r w:rsidR="001F7AB6" w:rsidRPr="00104D63">
        <w:t xml:space="preserve"> осваиваемых районах поселения </w:t>
      </w:r>
      <w:r w:rsidR="003E6E0E" w:rsidRPr="00104D63">
        <w:t>под жилищную, комплексную</w:t>
      </w:r>
      <w:r w:rsidR="001F7AB6" w:rsidRPr="00104D63">
        <w:t xml:space="preserve"> или производственную застройку</w:t>
      </w:r>
      <w:bookmarkEnd w:id="34"/>
    </w:p>
    <w:p w:rsidR="00252867" w:rsidRPr="00252867" w:rsidRDefault="00252867" w:rsidP="00252867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8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 под жилищную, комплексную или производственную застройку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рассматриваются.</w:t>
      </w:r>
    </w:p>
    <w:p w:rsidR="003E6E0E" w:rsidRDefault="00CA213C" w:rsidP="00104D63">
      <w:pPr>
        <w:pStyle w:val="a8"/>
      </w:pPr>
      <w:bookmarkStart w:id="35" w:name="_Toc536140384"/>
      <w:r>
        <w:t>6.3. П</w:t>
      </w:r>
      <w:r w:rsidR="003E6E0E" w:rsidRPr="00104D63">
        <w:t xml:space="preserve">редложения по строительству и реконструкции тепловых сетей в целях обеспечения условий,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</w:t>
      </w:r>
      <w:r w:rsidR="001F7AB6" w:rsidRPr="00104D63">
        <w:t>теплоснабжения</w:t>
      </w:r>
      <w:bookmarkEnd w:id="35"/>
    </w:p>
    <w:p w:rsidR="00032226" w:rsidRPr="00E61128" w:rsidRDefault="00032226" w:rsidP="00032226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1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по строительству тепловых сетей, обеспечивающих условия, при наличии которых </w:t>
      </w:r>
      <w:proofErr w:type="gramStart"/>
      <w:r w:rsidRPr="00E6112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возможность поставок тепловой энергии потребителям от различных источников тепловой энергии при сохранении надежности теплоснабжения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отсутствуют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6E0E" w:rsidRDefault="00CA213C" w:rsidP="00104D63">
      <w:pPr>
        <w:pStyle w:val="a8"/>
      </w:pPr>
      <w:bookmarkStart w:id="36" w:name="_Toc536140385"/>
      <w:r>
        <w:t>6.4. П</w:t>
      </w:r>
      <w:r w:rsidR="003E6E0E" w:rsidRPr="00104D63">
        <w:t>редложения по строительству и реконструкции тепловых сетей для повышения эффективности функционирования системы теплоснабжения</w:t>
      </w:r>
      <w:bookmarkEnd w:id="36"/>
    </w:p>
    <w:p w:rsidR="00BF0F39" w:rsidRPr="00BF0F39" w:rsidRDefault="00BF0F39" w:rsidP="00BF0F39">
      <w:pPr>
        <w:pStyle w:val="a5"/>
        <w:widowControl/>
        <w:numPr>
          <w:ilvl w:val="0"/>
          <w:numId w:val="4"/>
        </w:numPr>
        <w:suppressAutoHyphens/>
        <w:autoSpaceDE/>
        <w:autoSpaceDN/>
        <w:spacing w:after="200" w:line="312" w:lineRule="auto"/>
        <w:ind w:right="0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bookmarkStart w:id="37" w:name="_Toc536140386"/>
      <w:r w:rsidRPr="00BF0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Реконструкция участка трубопровода системы теплоснабжения от УТ-1</w:t>
      </w:r>
      <w:proofErr w:type="gramStart"/>
      <w:r w:rsidRPr="00BF0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:</w:t>
      </w:r>
      <w:proofErr w:type="gramEnd"/>
      <w:r w:rsidRPr="00BF0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УТ-2, п. Алое Поле;</w:t>
      </w:r>
    </w:p>
    <w:p w:rsidR="00BF0F39" w:rsidRPr="00BF0F39" w:rsidRDefault="00BF0F39" w:rsidP="00BF0F39">
      <w:pPr>
        <w:pStyle w:val="a5"/>
        <w:widowControl/>
        <w:numPr>
          <w:ilvl w:val="0"/>
          <w:numId w:val="4"/>
        </w:numPr>
        <w:suppressAutoHyphens/>
        <w:autoSpaceDE/>
        <w:autoSpaceDN/>
        <w:spacing w:after="200" w:line="312" w:lineRule="auto"/>
        <w:ind w:right="0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0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Реконструкция участка трубопровода системы теплоснабжения от УТ-2</w:t>
      </w:r>
      <w:proofErr w:type="gramStart"/>
      <w:r w:rsidRPr="00BF0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:</w:t>
      </w:r>
      <w:proofErr w:type="gramEnd"/>
      <w:r w:rsidRPr="00BF0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СОШ, п. Алое Поле.</w:t>
      </w:r>
    </w:p>
    <w:p w:rsidR="003E6E0E" w:rsidRDefault="00CA213C" w:rsidP="00104D63">
      <w:pPr>
        <w:pStyle w:val="a8"/>
      </w:pPr>
      <w:r>
        <w:t>6.5. П</w:t>
      </w:r>
      <w:r w:rsidR="003E6E0E" w:rsidRPr="00104D63">
        <w:t xml:space="preserve">редложения по строительству и реконструкции тепловых сетей для обеспечения нормативной надежности </w:t>
      </w:r>
      <w:r w:rsidR="001F7AB6" w:rsidRPr="00104D63">
        <w:t>теплоснабжения потребителей</w:t>
      </w:r>
      <w:bookmarkEnd w:id="37"/>
    </w:p>
    <w:p w:rsidR="00032226" w:rsidRPr="004E7C68" w:rsidRDefault="00032226" w:rsidP="00032226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по строительству тепловых сетей </w:t>
      </w:r>
      <w:r w:rsidRPr="00DD20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обеспечения нормативной надежности теплоснабжения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отсутствуют.</w:t>
      </w:r>
    </w:p>
    <w:p w:rsidR="003E6E0E" w:rsidRPr="00104D63" w:rsidRDefault="003E6E0E" w:rsidP="00104D63">
      <w:pPr>
        <w:pStyle w:val="a8"/>
      </w:pPr>
      <w:bookmarkStart w:id="38" w:name="_Toc536140387"/>
      <w:r w:rsidRPr="00104D63">
        <w:t>Раздел 7 Предложения по переводу открытых систем теплоснабжения (горячего водоснабжения) в закрытые системы горячего водоснабжения</w:t>
      </w:r>
      <w:bookmarkEnd w:id="38"/>
    </w:p>
    <w:p w:rsidR="003E6E0E" w:rsidRDefault="00CA213C" w:rsidP="00104D63">
      <w:pPr>
        <w:pStyle w:val="a8"/>
      </w:pPr>
      <w:bookmarkStart w:id="39" w:name="_Toc536140388"/>
      <w:r>
        <w:t>7.1. П</w:t>
      </w:r>
      <w:r w:rsidR="003E6E0E" w:rsidRPr="00104D63">
        <w:t xml:space="preserve">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необходимо строительство индивидуальных и (или) центральных тепловых пунктов </w:t>
      </w:r>
      <w:r w:rsidR="003E6E0E" w:rsidRPr="00104D63">
        <w:lastRenderedPageBreak/>
        <w:t xml:space="preserve">при наличии у потребителей внутридомовых систем горячего </w:t>
      </w:r>
      <w:r w:rsidR="001F7AB6" w:rsidRPr="00104D63">
        <w:t>водоснабжения</w:t>
      </w:r>
      <w:bookmarkEnd w:id="39"/>
    </w:p>
    <w:p w:rsidR="008713B7" w:rsidRPr="00104D63" w:rsidRDefault="008713B7" w:rsidP="008713B7">
      <w:pPr>
        <w:suppressAutoHyphens/>
        <w:spacing w:after="200" w:line="312" w:lineRule="auto"/>
        <w:ind w:firstLine="709"/>
        <w:contextualSpacing/>
        <w:jc w:val="both"/>
      </w:pPr>
      <w:r w:rsidRPr="008713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поселения закрытая систем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71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286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теплоснабжения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6E0E" w:rsidRDefault="00CA213C" w:rsidP="00104D63">
      <w:pPr>
        <w:pStyle w:val="a8"/>
      </w:pPr>
      <w:bookmarkStart w:id="40" w:name="_Toc536140389"/>
      <w:r>
        <w:t>7.2. П</w:t>
      </w:r>
      <w:r w:rsidR="003E6E0E" w:rsidRPr="00104D63">
        <w:t>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отсутствует необходимость строительства индивидуальных и (или) центральных тепловых пунктов по причине отсутствия у потребителей внутридомовы</w:t>
      </w:r>
      <w:r w:rsidR="001F7AB6" w:rsidRPr="00104D63">
        <w:t>х систем горячего водоснабжения</w:t>
      </w:r>
      <w:bookmarkEnd w:id="40"/>
    </w:p>
    <w:p w:rsidR="00252867" w:rsidRPr="00104D63" w:rsidRDefault="00252867" w:rsidP="00252867">
      <w:pPr>
        <w:suppressAutoHyphens/>
        <w:spacing w:after="200" w:line="312" w:lineRule="auto"/>
        <w:ind w:firstLine="709"/>
        <w:contextualSpacing/>
        <w:jc w:val="both"/>
      </w:pPr>
      <w:r w:rsidRPr="008713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поселения закрытая систем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71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теплоснабжения.</w:t>
      </w:r>
    </w:p>
    <w:p w:rsidR="003E6E0E" w:rsidRPr="00104D63" w:rsidRDefault="003E6E0E" w:rsidP="00104D63">
      <w:pPr>
        <w:pStyle w:val="a8"/>
      </w:pPr>
      <w:bookmarkStart w:id="41" w:name="_Toc536140390"/>
      <w:r w:rsidRPr="00104D63">
        <w:t>Раздел 8 Перспективные топливные балансы</w:t>
      </w:r>
      <w:bookmarkEnd w:id="41"/>
    </w:p>
    <w:p w:rsidR="001F7AB6" w:rsidRDefault="00CA213C" w:rsidP="00104D63">
      <w:pPr>
        <w:pStyle w:val="a8"/>
      </w:pPr>
      <w:bookmarkStart w:id="42" w:name="_Toc536140391"/>
      <w:r>
        <w:t>8.1. П</w:t>
      </w:r>
      <w:r w:rsidR="003E6E0E" w:rsidRPr="00104D63">
        <w:t>ерспективные топливные балансы для каждого источника тепловой энергии по видам основного, резервного и ава</w:t>
      </w:r>
      <w:r w:rsidR="001F7AB6" w:rsidRPr="00104D63">
        <w:t>рийного топлива на каждом этапе</w:t>
      </w:r>
      <w:bookmarkEnd w:id="42"/>
    </w:p>
    <w:p w:rsidR="006D5C59" w:rsidRDefault="006D5C59" w:rsidP="006D5C59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C5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Перспективны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6D5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топливны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6D5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баланс для источника тепловой энергии по видам основного, резервного и аварийного топлива на каждом этапе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 в таблице 8.1.1.</w:t>
      </w:r>
    </w:p>
    <w:p w:rsidR="006D5C59" w:rsidRPr="006D5C59" w:rsidRDefault="006D5C59" w:rsidP="006D5C59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 8.1.1. </w:t>
      </w:r>
      <w:r w:rsidRPr="006D5C5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Перспективный топливный баланс для каждого источника тепловой энергии по видам основного, резервного и аварийного топлива</w:t>
      </w:r>
    </w:p>
    <w:tbl>
      <w:tblPr>
        <w:tblW w:w="93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178"/>
        <w:gridCol w:w="1418"/>
        <w:gridCol w:w="876"/>
        <w:gridCol w:w="876"/>
        <w:gridCol w:w="876"/>
        <w:gridCol w:w="876"/>
        <w:gridCol w:w="876"/>
        <w:gridCol w:w="880"/>
      </w:tblGrid>
      <w:tr w:rsidR="006D5C59" w:rsidRPr="006D5C59" w:rsidTr="001B78AF">
        <w:trPr>
          <w:trHeight w:val="255"/>
          <w:tblHeader/>
        </w:trPr>
        <w:tc>
          <w:tcPr>
            <w:tcW w:w="516" w:type="dxa"/>
            <w:vMerge w:val="restart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178" w:type="dxa"/>
            <w:vMerge w:val="restart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топлива</w:t>
            </w:r>
          </w:p>
        </w:tc>
        <w:tc>
          <w:tcPr>
            <w:tcW w:w="5260" w:type="dxa"/>
            <w:gridSpan w:val="6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потребления топлива</w:t>
            </w:r>
          </w:p>
        </w:tc>
      </w:tr>
      <w:tr w:rsidR="006D5C59" w:rsidRPr="006D5C59" w:rsidTr="001B78AF">
        <w:trPr>
          <w:trHeight w:val="276"/>
          <w:tblHeader/>
        </w:trPr>
        <w:tc>
          <w:tcPr>
            <w:tcW w:w="516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8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vMerge w:val="restart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876" w:type="dxa"/>
            <w:vMerge w:val="restart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876" w:type="dxa"/>
            <w:vMerge w:val="restart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76" w:type="dxa"/>
            <w:vMerge w:val="restart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876" w:type="dxa"/>
            <w:vMerge w:val="restart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80" w:type="dxa"/>
            <w:vMerge w:val="restart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2024-2033</w:t>
            </w:r>
          </w:p>
        </w:tc>
      </w:tr>
      <w:tr w:rsidR="006D5C59" w:rsidRPr="006D5C59" w:rsidTr="001B78AF">
        <w:trPr>
          <w:trHeight w:val="276"/>
          <w:tblHeader/>
        </w:trPr>
        <w:tc>
          <w:tcPr>
            <w:tcW w:w="516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8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5C59" w:rsidRPr="006D5C59" w:rsidTr="006D5C59">
        <w:trPr>
          <w:trHeight w:val="255"/>
        </w:trPr>
        <w:tc>
          <w:tcPr>
            <w:tcW w:w="9372" w:type="dxa"/>
            <w:gridSpan w:val="9"/>
            <w:shd w:val="clear" w:color="auto" w:fill="auto"/>
            <w:vAlign w:val="center"/>
          </w:tcPr>
          <w:p w:rsidR="006D5C59" w:rsidRPr="006D5C59" w:rsidRDefault="006D5C59" w:rsidP="006D5C5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Котельная, </w:t>
            </w:r>
            <w:r w:rsidR="00BF0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Алое Поле</w:t>
            </w:r>
          </w:p>
        </w:tc>
      </w:tr>
      <w:tr w:rsidR="00BF0F39" w:rsidRPr="006D5C59" w:rsidTr="00BF0F39">
        <w:trPr>
          <w:trHeight w:val="255"/>
        </w:trPr>
        <w:tc>
          <w:tcPr>
            <w:tcW w:w="516" w:type="dxa"/>
            <w:shd w:val="clear" w:color="auto" w:fill="auto"/>
            <w:hideMark/>
          </w:tcPr>
          <w:p w:rsidR="00BF0F39" w:rsidRPr="006D5C59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178" w:type="dxa"/>
            <w:shd w:val="clear" w:color="auto" w:fill="auto"/>
            <w:hideMark/>
          </w:tcPr>
          <w:p w:rsidR="00BF0F39" w:rsidRPr="006D5C59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Основной вид топлива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BF0F39" w:rsidRPr="006D5C59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Природный газ, тыс</w:t>
            </w:r>
            <w:proofErr w:type="gramStart"/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876" w:type="dxa"/>
            <w:shd w:val="clear" w:color="auto" w:fill="auto"/>
            <w:vAlign w:val="bottom"/>
          </w:tcPr>
          <w:p w:rsidR="00BF0F39" w:rsidRPr="006D5C5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54,95</w:t>
            </w:r>
          </w:p>
        </w:tc>
        <w:tc>
          <w:tcPr>
            <w:tcW w:w="876" w:type="dxa"/>
            <w:shd w:val="clear" w:color="auto" w:fill="auto"/>
            <w:vAlign w:val="bottom"/>
          </w:tcPr>
          <w:p w:rsidR="00BF0F39" w:rsidRDefault="00BF0F39" w:rsidP="00BF0F39">
            <w:pPr>
              <w:spacing w:after="0"/>
              <w:jc w:val="right"/>
            </w:pPr>
            <w:r w:rsidRPr="00FB5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54,95</w:t>
            </w:r>
          </w:p>
        </w:tc>
        <w:tc>
          <w:tcPr>
            <w:tcW w:w="876" w:type="dxa"/>
            <w:shd w:val="clear" w:color="auto" w:fill="auto"/>
            <w:vAlign w:val="bottom"/>
          </w:tcPr>
          <w:p w:rsidR="00BF0F39" w:rsidRDefault="00BF0F39" w:rsidP="00BF0F39">
            <w:pPr>
              <w:spacing w:after="0"/>
              <w:jc w:val="right"/>
            </w:pPr>
            <w:r w:rsidRPr="00FB5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54,95</w:t>
            </w:r>
          </w:p>
        </w:tc>
        <w:tc>
          <w:tcPr>
            <w:tcW w:w="876" w:type="dxa"/>
            <w:shd w:val="clear" w:color="auto" w:fill="auto"/>
            <w:vAlign w:val="bottom"/>
          </w:tcPr>
          <w:p w:rsidR="00BF0F39" w:rsidRDefault="00BF0F39" w:rsidP="00BF0F39">
            <w:pPr>
              <w:spacing w:after="0"/>
              <w:jc w:val="right"/>
            </w:pPr>
            <w:r w:rsidRPr="00FB5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54,95</w:t>
            </w:r>
          </w:p>
        </w:tc>
        <w:tc>
          <w:tcPr>
            <w:tcW w:w="876" w:type="dxa"/>
            <w:shd w:val="clear" w:color="auto" w:fill="auto"/>
            <w:vAlign w:val="bottom"/>
          </w:tcPr>
          <w:p w:rsidR="00BF0F39" w:rsidRDefault="00BF0F39" w:rsidP="00BF0F39">
            <w:pPr>
              <w:spacing w:after="0"/>
              <w:jc w:val="right"/>
            </w:pPr>
            <w:r w:rsidRPr="00FB5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54,95</w:t>
            </w:r>
          </w:p>
        </w:tc>
        <w:tc>
          <w:tcPr>
            <w:tcW w:w="880" w:type="dxa"/>
            <w:shd w:val="clear" w:color="auto" w:fill="auto"/>
            <w:vAlign w:val="bottom"/>
          </w:tcPr>
          <w:p w:rsidR="00BF0F39" w:rsidRDefault="00BF0F39" w:rsidP="00BF0F39">
            <w:pPr>
              <w:spacing w:after="0"/>
              <w:jc w:val="right"/>
            </w:pPr>
            <w:r w:rsidRPr="00FB5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54,95</w:t>
            </w:r>
          </w:p>
        </w:tc>
      </w:tr>
      <w:tr w:rsidR="006D5C59" w:rsidRPr="006D5C59" w:rsidTr="001B78AF">
        <w:trPr>
          <w:trHeight w:val="255"/>
        </w:trPr>
        <w:tc>
          <w:tcPr>
            <w:tcW w:w="516" w:type="dxa"/>
            <w:shd w:val="clear" w:color="auto" w:fill="auto"/>
          </w:tcPr>
          <w:p w:rsidR="006D5C59" w:rsidRPr="006D5C59" w:rsidRDefault="006D5C59" w:rsidP="006D5C59">
            <w:pPr>
              <w:rPr>
                <w:sz w:val="24"/>
                <w:szCs w:val="24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178" w:type="dxa"/>
            <w:shd w:val="clear" w:color="auto" w:fill="auto"/>
          </w:tcPr>
          <w:p w:rsidR="006D5C59" w:rsidRPr="006D5C59" w:rsidRDefault="006D5C59" w:rsidP="006D5C59">
            <w:pPr>
              <w:rPr>
                <w:sz w:val="24"/>
                <w:szCs w:val="24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Резервный вид топлива</w:t>
            </w:r>
          </w:p>
        </w:tc>
        <w:tc>
          <w:tcPr>
            <w:tcW w:w="1418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5C59" w:rsidRPr="006D5C59" w:rsidTr="001B78AF">
        <w:trPr>
          <w:trHeight w:val="255"/>
        </w:trPr>
        <w:tc>
          <w:tcPr>
            <w:tcW w:w="516" w:type="dxa"/>
            <w:shd w:val="clear" w:color="auto" w:fill="auto"/>
          </w:tcPr>
          <w:p w:rsidR="006D5C59" w:rsidRPr="006D5C59" w:rsidRDefault="006D5C59" w:rsidP="006D5C59">
            <w:pPr>
              <w:rPr>
                <w:sz w:val="24"/>
                <w:szCs w:val="24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2178" w:type="dxa"/>
            <w:shd w:val="clear" w:color="auto" w:fill="auto"/>
          </w:tcPr>
          <w:p w:rsidR="006D5C59" w:rsidRPr="006D5C59" w:rsidRDefault="006D5C59" w:rsidP="006D5C59">
            <w:pPr>
              <w:rPr>
                <w:sz w:val="24"/>
                <w:szCs w:val="24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Аварийный вид топлива</w:t>
            </w:r>
          </w:p>
        </w:tc>
        <w:tc>
          <w:tcPr>
            <w:tcW w:w="1418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52867" w:rsidRPr="00104D63" w:rsidRDefault="00252867" w:rsidP="00104D63">
      <w:pPr>
        <w:pStyle w:val="a8"/>
      </w:pPr>
    </w:p>
    <w:p w:rsidR="003E6E0E" w:rsidRDefault="00CA213C" w:rsidP="00104D63">
      <w:pPr>
        <w:pStyle w:val="a8"/>
      </w:pPr>
      <w:bookmarkStart w:id="43" w:name="_Toc536140392"/>
      <w:r>
        <w:t>8.2. П</w:t>
      </w:r>
      <w:r w:rsidR="003E6E0E" w:rsidRPr="00104D63">
        <w:t>отребляемые источником тепловой энергии виды топлива, включая местные виды топлива, а также используемые в</w:t>
      </w:r>
      <w:r w:rsidR="001F7AB6" w:rsidRPr="00104D63">
        <w:t>озобновляемые источники энергии</w:t>
      </w:r>
      <w:bookmarkEnd w:id="43"/>
    </w:p>
    <w:p w:rsidR="00032226" w:rsidRPr="006D5C59" w:rsidRDefault="006D5C59" w:rsidP="006D5C59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C5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 видом топлива является природный газ.</w:t>
      </w:r>
    </w:p>
    <w:p w:rsidR="003E6E0E" w:rsidRPr="00104D63" w:rsidRDefault="003E6E0E" w:rsidP="00104D63">
      <w:pPr>
        <w:pStyle w:val="a8"/>
      </w:pPr>
      <w:bookmarkStart w:id="44" w:name="_Toc536140393"/>
      <w:r w:rsidRPr="00104D63">
        <w:t>Раздел 9 Инвестиции в строительство, реконструкцию и техническое перевооружение</w:t>
      </w:r>
      <w:bookmarkEnd w:id="44"/>
    </w:p>
    <w:p w:rsidR="003E6E0E" w:rsidRDefault="00CA213C" w:rsidP="00104D63">
      <w:pPr>
        <w:pStyle w:val="a8"/>
      </w:pPr>
      <w:bookmarkStart w:id="45" w:name="_Toc536140394"/>
      <w:r>
        <w:lastRenderedPageBreak/>
        <w:t>9.1. П</w:t>
      </w:r>
      <w:r w:rsidR="003E6E0E" w:rsidRPr="00104D63">
        <w:t xml:space="preserve">редложения по величине необходимых инвестиций в строительство, реконструкцию и техническое перевооружение источников тепловой энергии на каждом </w:t>
      </w:r>
      <w:r w:rsidR="001F7AB6" w:rsidRPr="00104D63">
        <w:t>этапе</w:t>
      </w:r>
      <w:bookmarkEnd w:id="45"/>
    </w:p>
    <w:p w:rsidR="00252867" w:rsidRPr="00252867" w:rsidRDefault="00252867" w:rsidP="00252867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8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величине необходимых инвестиций в строительство, реконструкцию и техническое перевооружение источников тепловой энергии на каждом этапе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рассматриваются.</w:t>
      </w:r>
    </w:p>
    <w:p w:rsidR="001F7AB6" w:rsidRDefault="00CA213C" w:rsidP="00104D63">
      <w:pPr>
        <w:pStyle w:val="a8"/>
      </w:pPr>
      <w:bookmarkStart w:id="46" w:name="_Toc536140395"/>
      <w:r>
        <w:t>9.2. П</w:t>
      </w:r>
      <w:r w:rsidR="003E6E0E" w:rsidRPr="00104D63">
        <w:t>редложения по величине необходимых инвестиций в строительство, реконструкцию и техническое перевооружение тепловых сетей, насосных станций и т</w:t>
      </w:r>
      <w:r w:rsidR="001F7AB6" w:rsidRPr="00104D63">
        <w:t>епловых пунктов на каждом этапе</w:t>
      </w:r>
      <w:bookmarkEnd w:id="46"/>
    </w:p>
    <w:p w:rsidR="00252867" w:rsidRDefault="00252867" w:rsidP="00252867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8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величине необходимых инвестиций в строительство, реконструкцию и техническое перевооружение тепловых сетей, насосных станций и тепловых пунктов на каждом этапе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представлены в таблице 9.2.1.</w:t>
      </w:r>
    </w:p>
    <w:p w:rsidR="00252867" w:rsidRPr="00252867" w:rsidRDefault="00252867" w:rsidP="00252867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 9.2.1. </w:t>
      </w:r>
      <w:r w:rsidRPr="002528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величине необходимых инвестиций в строительство, реконструкцию и техническое перевооружение тепловых сетей</w:t>
      </w:r>
    </w:p>
    <w:tbl>
      <w:tblPr>
        <w:tblW w:w="94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1625"/>
        <w:gridCol w:w="1324"/>
        <w:gridCol w:w="1324"/>
        <w:gridCol w:w="766"/>
        <w:gridCol w:w="616"/>
        <w:gridCol w:w="637"/>
        <w:gridCol w:w="628"/>
        <w:gridCol w:w="618"/>
        <w:gridCol w:w="620"/>
        <w:gridCol w:w="766"/>
      </w:tblGrid>
      <w:tr w:rsidR="00252867" w:rsidRPr="00EE4D52" w:rsidTr="00BF0F39">
        <w:trPr>
          <w:trHeight w:val="255"/>
          <w:tblHeader/>
        </w:trPr>
        <w:tc>
          <w:tcPr>
            <w:tcW w:w="517" w:type="dxa"/>
            <w:vMerge w:val="restart"/>
            <w:shd w:val="clear" w:color="auto" w:fill="auto"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324" w:type="dxa"/>
            <w:vMerge w:val="restart"/>
            <w:shd w:val="clear" w:color="auto" w:fill="auto"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 начала реализации мероприятия</w:t>
            </w:r>
          </w:p>
        </w:tc>
        <w:tc>
          <w:tcPr>
            <w:tcW w:w="1324" w:type="dxa"/>
            <w:vMerge w:val="restart"/>
            <w:shd w:val="clear" w:color="auto" w:fill="auto"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 окончания реализации мероприятия</w:t>
            </w:r>
          </w:p>
        </w:tc>
        <w:tc>
          <w:tcPr>
            <w:tcW w:w="4634" w:type="dxa"/>
            <w:gridSpan w:val="7"/>
            <w:shd w:val="clear" w:color="auto" w:fill="auto"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реализацию мероприятий в прогнозных ценах, тыс. руб. (с НДС)</w:t>
            </w:r>
          </w:p>
        </w:tc>
      </w:tr>
      <w:tr w:rsidR="00252867" w:rsidRPr="00EE4D52" w:rsidTr="00BF0F39">
        <w:trPr>
          <w:trHeight w:val="255"/>
          <w:tblHeader/>
        </w:trPr>
        <w:tc>
          <w:tcPr>
            <w:tcW w:w="517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vMerge w:val="restart"/>
            <w:shd w:val="clear" w:color="auto" w:fill="auto"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:rsidR="00252867" w:rsidRPr="00EE4D52" w:rsidRDefault="00604038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701" w:type="dxa"/>
            <w:vMerge w:val="restart"/>
            <w:shd w:val="clear" w:color="auto" w:fill="auto"/>
            <w:vAlign w:val="center"/>
            <w:hideMark/>
          </w:tcPr>
          <w:p w:rsidR="00252867" w:rsidRPr="00EE4D52" w:rsidRDefault="00604038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64" w:type="dxa"/>
            <w:vMerge w:val="restart"/>
            <w:shd w:val="clear" w:color="auto" w:fill="auto"/>
            <w:vAlign w:val="center"/>
            <w:hideMark/>
          </w:tcPr>
          <w:p w:rsidR="00252867" w:rsidRPr="00EE4D52" w:rsidRDefault="00604038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:rsidR="00252867" w:rsidRPr="00EE4D52" w:rsidRDefault="00604038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252867" w:rsidRPr="00EE4D52" w:rsidRDefault="00604038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83" w:type="dxa"/>
            <w:vMerge w:val="restart"/>
            <w:shd w:val="clear" w:color="auto" w:fill="auto"/>
            <w:vAlign w:val="center"/>
            <w:hideMark/>
          </w:tcPr>
          <w:p w:rsidR="00252867" w:rsidRPr="00EE4D52" w:rsidRDefault="00604038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="00252867"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-2033</w:t>
            </w:r>
          </w:p>
        </w:tc>
      </w:tr>
      <w:tr w:rsidR="00252867" w:rsidRPr="00EE4D52" w:rsidTr="00BF0F39">
        <w:trPr>
          <w:trHeight w:val="230"/>
          <w:tblHeader/>
        </w:trPr>
        <w:tc>
          <w:tcPr>
            <w:tcW w:w="517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1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3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0F39" w:rsidRPr="00EE4D52" w:rsidTr="00BF0F39">
        <w:trPr>
          <w:trHeight w:val="255"/>
        </w:trPr>
        <w:tc>
          <w:tcPr>
            <w:tcW w:w="517" w:type="dxa"/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0F39" w:rsidRPr="00D94159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1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Реконструкция участка трубопровода системы теплоснабжения от УТ-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Start"/>
            <w:r w:rsidRPr="00D941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:</w:t>
            </w:r>
            <w:proofErr w:type="gramEnd"/>
            <w:r w:rsidRPr="00D941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290,0</w:t>
            </w:r>
          </w:p>
        </w:tc>
        <w:tc>
          <w:tcPr>
            <w:tcW w:w="616" w:type="dxa"/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" w:type="dxa"/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3" w:type="dxa"/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290,0</w:t>
            </w:r>
          </w:p>
        </w:tc>
      </w:tr>
      <w:tr w:rsidR="00BF0F39" w:rsidRPr="00EE4D52" w:rsidTr="00BF0F39">
        <w:trPr>
          <w:trHeight w:val="255"/>
        </w:trPr>
        <w:tc>
          <w:tcPr>
            <w:tcW w:w="517" w:type="dxa"/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F39" w:rsidRPr="00D94159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1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Реконструкция участка трубопровода системы теплоснабжения от УТ-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Start"/>
            <w:r w:rsidRPr="00D941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:</w:t>
            </w:r>
            <w:proofErr w:type="gramEnd"/>
            <w:r w:rsidRPr="00D941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190,0</w:t>
            </w:r>
          </w:p>
        </w:tc>
        <w:tc>
          <w:tcPr>
            <w:tcW w:w="616" w:type="dxa"/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1" w:type="dxa"/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3" w:type="dxa"/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190,0</w:t>
            </w:r>
          </w:p>
        </w:tc>
      </w:tr>
      <w:tr w:rsidR="00252867" w:rsidRPr="00EE4D52" w:rsidTr="00BF0F39">
        <w:trPr>
          <w:trHeight w:val="255"/>
        </w:trPr>
        <w:tc>
          <w:tcPr>
            <w:tcW w:w="517" w:type="dxa"/>
            <w:shd w:val="clear" w:color="auto" w:fill="auto"/>
          </w:tcPr>
          <w:p w:rsidR="00252867" w:rsidRPr="00073533" w:rsidRDefault="00252867" w:rsidP="005C69C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shd w:val="clear" w:color="auto" w:fill="auto"/>
          </w:tcPr>
          <w:p w:rsidR="00252867" w:rsidRPr="00D94159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4" w:type="dxa"/>
            <w:shd w:val="clear" w:color="auto" w:fill="auto"/>
          </w:tcPr>
          <w:p w:rsidR="00252867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shd w:val="clear" w:color="auto" w:fill="auto"/>
          </w:tcPr>
          <w:p w:rsidR="00252867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shd w:val="clear" w:color="auto" w:fill="auto"/>
          </w:tcPr>
          <w:p w:rsidR="00252867" w:rsidRDefault="00BF0F3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480,00</w:t>
            </w:r>
          </w:p>
        </w:tc>
        <w:tc>
          <w:tcPr>
            <w:tcW w:w="616" w:type="dxa"/>
            <w:shd w:val="clear" w:color="auto" w:fill="auto"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1" w:type="dxa"/>
            <w:shd w:val="clear" w:color="auto" w:fill="auto"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shd w:val="clear" w:color="auto" w:fill="auto"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shd w:val="clear" w:color="auto" w:fill="auto"/>
          </w:tcPr>
          <w:p w:rsidR="00252867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shd w:val="clear" w:color="auto" w:fill="auto"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3" w:type="dxa"/>
            <w:shd w:val="clear" w:color="auto" w:fill="auto"/>
          </w:tcPr>
          <w:p w:rsidR="00252867" w:rsidRPr="00EE4D52" w:rsidRDefault="00BF0F3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480,00</w:t>
            </w:r>
          </w:p>
        </w:tc>
      </w:tr>
    </w:tbl>
    <w:p w:rsidR="00252867" w:rsidRPr="00104D63" w:rsidRDefault="00252867" w:rsidP="00104D63">
      <w:pPr>
        <w:pStyle w:val="a8"/>
      </w:pPr>
    </w:p>
    <w:p w:rsidR="003E6E0E" w:rsidRDefault="00CA213C" w:rsidP="00104D63">
      <w:pPr>
        <w:pStyle w:val="a8"/>
      </w:pPr>
      <w:bookmarkStart w:id="47" w:name="_Toc536140396"/>
      <w:r>
        <w:t>9.3. П</w:t>
      </w:r>
      <w:r w:rsidR="003E6E0E" w:rsidRPr="00104D63">
        <w:t>редложения по величине инвестиций в строительство, реконструкцию и техническое перевооружение в связи с изменениями температурного графика и гидравлического режима работы системы</w:t>
      </w:r>
      <w:r w:rsidR="006D5C59">
        <w:t xml:space="preserve"> теплоснабжения на каждом этапе</w:t>
      </w:r>
      <w:bookmarkEnd w:id="47"/>
    </w:p>
    <w:p w:rsidR="006D5C59" w:rsidRPr="006D5C59" w:rsidRDefault="006D5C59" w:rsidP="006D5C59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C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величине инвестиций в строительство, реконструкцию и техническое перевооружение в связи с изменениями температурного графика и гидравлического режима работы системы теплоснабжения на каждом этапе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рассматриваются.</w:t>
      </w:r>
    </w:p>
    <w:p w:rsidR="003E6E0E" w:rsidRDefault="00CA213C" w:rsidP="00104D63">
      <w:pPr>
        <w:pStyle w:val="a8"/>
      </w:pPr>
      <w:bookmarkStart w:id="48" w:name="_Toc536140397"/>
      <w:r>
        <w:lastRenderedPageBreak/>
        <w:t>9.4. П</w:t>
      </w:r>
      <w:r w:rsidR="003E6E0E" w:rsidRPr="00104D63">
        <w:t>редложения по величине необходимых инвестиций для перевода открытой системы теплоснабжения (горячего водоснабжения) в закрытую систему горячего водоснабжения на каждом эт</w:t>
      </w:r>
      <w:r w:rsidR="001F7AB6" w:rsidRPr="00104D63">
        <w:t>апе</w:t>
      </w:r>
      <w:bookmarkEnd w:id="48"/>
    </w:p>
    <w:p w:rsidR="006D5C59" w:rsidRPr="006D5C59" w:rsidRDefault="006D5C59" w:rsidP="006D5C59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C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величине необходимых инвестиций для перевода открытой системы теплоснабжения (горячего водоснабжения) в закрытую систему горячего водоснабжения на каждом этапе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рассматриваются.</w:t>
      </w:r>
    </w:p>
    <w:p w:rsidR="003E6E0E" w:rsidRDefault="00CA213C" w:rsidP="00104D63">
      <w:pPr>
        <w:pStyle w:val="a8"/>
      </w:pPr>
      <w:bookmarkStart w:id="49" w:name="_Toc536140398"/>
      <w:r>
        <w:t>9.5. О</w:t>
      </w:r>
      <w:r w:rsidR="003E6E0E" w:rsidRPr="00104D63">
        <w:t>ценк</w:t>
      </w:r>
      <w:r>
        <w:t>а</w:t>
      </w:r>
      <w:r w:rsidR="003E6E0E" w:rsidRPr="00104D63">
        <w:t xml:space="preserve"> эффективности инвес</w:t>
      </w:r>
      <w:r w:rsidR="001F7AB6" w:rsidRPr="00104D63">
        <w:t>тиций по отдельным предложениям</w:t>
      </w:r>
      <w:bookmarkEnd w:id="49"/>
    </w:p>
    <w:p w:rsidR="00096393" w:rsidRDefault="005C69CE" w:rsidP="00096393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3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настоящий момент не существует законодательно закрепленных правил и методик определения совокупного экономического эффекта от реализации всех мероприятий, предусмотренных схемой теплоснабжения и учитывающих различные интересы и возможности всех участников схемы, а на их основе - выбора наиболее оптимального варианта схемы теплоснабжения. </w:t>
      </w:r>
    </w:p>
    <w:p w:rsidR="00096393" w:rsidRPr="00096393" w:rsidRDefault="005C69CE" w:rsidP="00096393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3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Следует отметить, что реализация мероприятий по реконструкции тепловых сетей, направленных на повышение </w:t>
      </w:r>
      <w:r w:rsidR="0064135F" w:rsidRPr="000963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надежности теплоснабжения,</w:t>
      </w:r>
      <w:r w:rsidRPr="000963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целью не повышение эффективности работы систем теплоснабжения, а поддержание ее в рабочем состоянии. Данная группа проектов </w:t>
      </w:r>
      <w:proofErr w:type="gramStart"/>
      <w:r w:rsidRPr="00096393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низкий экономический эффект</w:t>
      </w:r>
      <w:proofErr w:type="gramEnd"/>
      <w:r w:rsidRPr="000963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(относительно капитальных затрат на ее реализацию) и является социально</w:t>
      </w:r>
      <w:r w:rsidR="00F22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63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значимой. </w:t>
      </w:r>
    </w:p>
    <w:p w:rsidR="006D5C59" w:rsidRPr="00096393" w:rsidRDefault="005C69CE" w:rsidP="00096393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39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 эффективности инвестиций в данную группу в схеме теплоснабжения не приводится.</w:t>
      </w:r>
    </w:p>
    <w:p w:rsidR="003E6E0E" w:rsidRPr="00104D63" w:rsidRDefault="003E6E0E" w:rsidP="00104D63">
      <w:pPr>
        <w:pStyle w:val="a8"/>
      </w:pPr>
      <w:bookmarkStart w:id="50" w:name="_Toc536140399"/>
      <w:r w:rsidRPr="00104D63">
        <w:t>Раздел 10 Решение об определении единой теплоснабжающей организации (организаций)</w:t>
      </w:r>
      <w:bookmarkEnd w:id="50"/>
    </w:p>
    <w:p w:rsidR="003E6E0E" w:rsidRDefault="006D5C59" w:rsidP="00104D63">
      <w:pPr>
        <w:pStyle w:val="a8"/>
      </w:pPr>
      <w:bookmarkStart w:id="51" w:name="_Toc536140400"/>
      <w:r>
        <w:t xml:space="preserve">10.1. </w:t>
      </w:r>
      <w:r w:rsidR="00CA213C">
        <w:t>Р</w:t>
      </w:r>
      <w:r w:rsidR="003E6E0E" w:rsidRPr="00104D63">
        <w:t xml:space="preserve">ешение об определении единой теплоснабжающей </w:t>
      </w:r>
      <w:r w:rsidR="001F7AB6" w:rsidRPr="00104D63">
        <w:t>организации (организаций)</w:t>
      </w:r>
      <w:bookmarkEnd w:id="51"/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статьёй 2 п. 28 Федерального закона от 27 июля 2010 года №190-ФЗ «О теплоснабжении»: «Единая теплоснабжающая организация в системе теплоснабжения –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</w:t>
      </w: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правилами организации теплоснабжения, утверждёнными Правительством Российской Федерации». 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Статус единой теплоснабжающей организации присваивается органом местного самоуправления или федеральным органом исполнительной власти при утверждении схемы теплоснабжения поселения, городского округа, а в случае смены единой теплоснабжающей организации – при актуализации схемы теплоснабжения. В проекте схемы теплоснабжения должны быть определены границы зон деятельности единой теплоснабжающей организации (организаций). 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Границы зоны деятельности единой теплоснабжающей организации определяются границами системы теплоснабжения, в отношении которой присваивается соответствующий статус. Критерии определения единой теплоснабжающей организации:</w:t>
      </w:r>
    </w:p>
    <w:p w:rsidR="00E322CB" w:rsidRPr="00E322CB" w:rsidRDefault="00E322CB" w:rsidP="00E322CB">
      <w:pPr>
        <w:pStyle w:val="a5"/>
        <w:numPr>
          <w:ilvl w:val="0"/>
          <w:numId w:val="8"/>
        </w:numPr>
        <w:suppressAutoHyphens/>
        <w:spacing w:after="200" w:line="312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gramStart"/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владение на праве собственности или ином законном основании источниками тепловой энергии с наибольшей совокупной установленной тепловой мощностью в границах зоны деятельности единой теплоснабжающей организации или тепловыми сетями, к которым непосредственно подключены источники тепловой энергии с наибольшей совокупной установленной тепловой мощностью в границах зоны деятельности единой теплоснабжающей организации;</w:t>
      </w:r>
      <w:proofErr w:type="gramEnd"/>
    </w:p>
    <w:p w:rsidR="00E322CB" w:rsidRPr="00E322CB" w:rsidRDefault="00E322CB" w:rsidP="00E322CB">
      <w:pPr>
        <w:pStyle w:val="a5"/>
        <w:numPr>
          <w:ilvl w:val="0"/>
          <w:numId w:val="8"/>
        </w:numPr>
        <w:suppressAutoHyphens/>
        <w:spacing w:after="200" w:line="312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размер уставного (складочного) капитала хозяйственного товарищества или общества, уставного фонда унитарного предприятия должен быть не </w:t>
      </w:r>
      <w:proofErr w:type="gramStart"/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менее остаточной</w:t>
      </w:r>
      <w:proofErr w:type="gramEnd"/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балансовой стоимости источников тепла и тепловых сетей, которыми указанная организация владеет на праве собственности или ином законном основании в границах зоны деятельности единой теплоснабжающей организации. Размер уставного капитала и остаточная балансовая стоимость имущества определяются по данным бухгалтерской отчётности на последнюю отчётную дату перед подачей заявки на присвоение статуса единой теплоснабжающей организации;</w:t>
      </w:r>
    </w:p>
    <w:p w:rsidR="00E322CB" w:rsidRPr="00E322CB" w:rsidRDefault="00E322CB" w:rsidP="00E322CB">
      <w:pPr>
        <w:pStyle w:val="a5"/>
        <w:numPr>
          <w:ilvl w:val="0"/>
          <w:numId w:val="8"/>
        </w:numPr>
        <w:suppressAutoHyphens/>
        <w:spacing w:after="200" w:line="312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случае наличия двух претендентов статус присваивается организации, способной в лучшей мере обеспечить надёжность </w:t>
      </w:r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 xml:space="preserve">теплоснабжения в соответствующей системе теплоснабжения. Способность обеспечить надёжность теплоснабжения определяется наличием у организации технической возможности и квалифицированного персонала по наладке, мониторингу, диспетчеризации, переключениям и оперативному управлению гидравлическими режимами, что обосновывается в схеме теплоснабжения. 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Единая теплоснабжающая организация обязана: </w:t>
      </w:r>
    </w:p>
    <w:p w:rsidR="00E322CB" w:rsidRPr="00E322CB" w:rsidRDefault="00E322CB" w:rsidP="00E322CB">
      <w:pPr>
        <w:pStyle w:val="a5"/>
        <w:numPr>
          <w:ilvl w:val="0"/>
          <w:numId w:val="8"/>
        </w:numPr>
        <w:suppressAutoHyphens/>
        <w:spacing w:after="200" w:line="312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gramStart"/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заключать и надлежаще исполнять</w:t>
      </w:r>
      <w:proofErr w:type="gramEnd"/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договоры теплоснабжения со всеми обратившимися к ней потребителями тепловой энергии в своей зоне деятельности; </w:t>
      </w:r>
    </w:p>
    <w:p w:rsidR="00E322CB" w:rsidRPr="00E322CB" w:rsidRDefault="00E322CB" w:rsidP="00E322CB">
      <w:pPr>
        <w:pStyle w:val="a5"/>
        <w:numPr>
          <w:ilvl w:val="0"/>
          <w:numId w:val="8"/>
        </w:numPr>
        <w:suppressAutoHyphens/>
        <w:spacing w:after="200" w:line="312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осуществлять мониторинг реализации схемы теплоснабжения и подавать в орган, утвердивший схему теплоснабжения, отчёты о реализации, включая предложения по актуализации схемы; </w:t>
      </w:r>
    </w:p>
    <w:p w:rsidR="00E322CB" w:rsidRPr="00E322CB" w:rsidRDefault="00E322CB" w:rsidP="00E322CB">
      <w:pPr>
        <w:pStyle w:val="a5"/>
        <w:numPr>
          <w:ilvl w:val="0"/>
          <w:numId w:val="8"/>
        </w:numPr>
        <w:suppressAutoHyphens/>
        <w:spacing w:after="200" w:line="312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надлежащим образом исполнять обязательства перед иными теплоснабжающими и </w:t>
      </w:r>
      <w:proofErr w:type="spellStart"/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теплосетевыми</w:t>
      </w:r>
      <w:proofErr w:type="spellEnd"/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организациями в зоне своей деятельности; </w:t>
      </w:r>
    </w:p>
    <w:p w:rsidR="00E322CB" w:rsidRPr="00E322CB" w:rsidRDefault="00E322CB" w:rsidP="00E322CB">
      <w:pPr>
        <w:pStyle w:val="a5"/>
        <w:numPr>
          <w:ilvl w:val="0"/>
          <w:numId w:val="8"/>
        </w:numPr>
        <w:suppressAutoHyphens/>
        <w:spacing w:after="200" w:line="312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осуществлять контроль режимов потребления тепловой энергии в зоне своей деятельности. </w:t>
      </w:r>
    </w:p>
    <w:p w:rsidR="00E322CB" w:rsidRPr="00E322CB" w:rsidRDefault="00782EB6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в поселении</w:t>
      </w:r>
      <w:r w:rsidR="00E322CB"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действу</w:t>
      </w:r>
      <w:r w:rsid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322CB"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</w:t>
      </w:r>
      <w:r w:rsid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</w:t>
      </w:r>
      <w:r w:rsidR="00E322CB"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теплоснабжающ</w:t>
      </w:r>
      <w:r w:rsid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E322CB"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</w:t>
      </w:r>
      <w:r w:rsid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E322CB"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МКП «</w:t>
      </w:r>
      <w:proofErr w:type="spellStart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Панинское</w:t>
      </w:r>
      <w:proofErr w:type="spellEnd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коммунальное хозяйство»</w:t>
      </w:r>
      <w:r w:rsid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которая</w:t>
      </w:r>
      <w:proofErr w:type="gramEnd"/>
      <w:r w:rsidR="00E322CB"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полном объёме отвечает критериям, установленным для организации, претендующей на статус единой теплоснабжающей организации</w:t>
      </w:r>
    </w:p>
    <w:p w:rsidR="003E6E0E" w:rsidRDefault="006D5C59" w:rsidP="00104D63">
      <w:pPr>
        <w:pStyle w:val="a8"/>
      </w:pPr>
      <w:bookmarkStart w:id="52" w:name="_Toc536140401"/>
      <w:r>
        <w:t xml:space="preserve">10.2. </w:t>
      </w:r>
      <w:r w:rsidR="00CA213C">
        <w:t>Р</w:t>
      </w:r>
      <w:r w:rsidR="003E6E0E" w:rsidRPr="00104D63">
        <w:t xml:space="preserve">еестр зон деятельности единой теплоснабжающей </w:t>
      </w:r>
      <w:r w:rsidR="001F7AB6" w:rsidRPr="00104D63">
        <w:t>организации (организаций)</w:t>
      </w:r>
      <w:bookmarkEnd w:id="52"/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статус ЕТО не утвержден.</w:t>
      </w:r>
    </w:p>
    <w:p w:rsidR="00E322CB" w:rsidRPr="00F923E6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определении статуса ЕТО,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предлагается определить</w:t>
      </w:r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МКП «</w:t>
      </w:r>
      <w:proofErr w:type="spellStart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Панинское</w:t>
      </w:r>
      <w:proofErr w:type="spellEnd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коммунальное хозяйство»</w:t>
      </w:r>
    </w:p>
    <w:p w:rsidR="003E6E0E" w:rsidRDefault="006D5C59" w:rsidP="00104D63">
      <w:pPr>
        <w:pStyle w:val="a8"/>
      </w:pPr>
      <w:bookmarkStart w:id="53" w:name="_Toc536140402"/>
      <w:r>
        <w:t xml:space="preserve">10.3. </w:t>
      </w:r>
      <w:r w:rsidR="00CA213C">
        <w:t>О</w:t>
      </w:r>
      <w:r w:rsidR="003E6E0E" w:rsidRPr="00104D63">
        <w:t xml:space="preserve">снования, в том числе критерии, в соответствии с которыми теплоснабжающая организация определена единой теплоснабжающей </w:t>
      </w:r>
      <w:r w:rsidR="001F7AB6" w:rsidRPr="00104D63">
        <w:t>организацией</w:t>
      </w:r>
      <w:bookmarkEnd w:id="53"/>
    </w:p>
    <w:p w:rsidR="00E322CB" w:rsidRPr="00A4159E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5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Согласно п. 7 ПП РФ № 808 от 08.08.2012 г. устанавливаются следующие критерии определения ЕТО:</w:t>
      </w:r>
    </w:p>
    <w:p w:rsidR="00E322CB" w:rsidRPr="00E322CB" w:rsidRDefault="00E322CB" w:rsidP="00E322CB">
      <w:pPr>
        <w:pStyle w:val="a5"/>
        <w:widowControl/>
        <w:numPr>
          <w:ilvl w:val="0"/>
          <w:numId w:val="6"/>
        </w:numPr>
        <w:suppressAutoHyphens/>
        <w:autoSpaceDE/>
        <w:autoSpaceDN/>
        <w:spacing w:after="200" w:line="312" w:lineRule="auto"/>
        <w:ind w:right="0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действия ЕТО;</w:t>
      </w:r>
    </w:p>
    <w:p w:rsidR="00E322CB" w:rsidRPr="00F923E6" w:rsidRDefault="00E322CB" w:rsidP="00E322CB">
      <w:pPr>
        <w:pStyle w:val="a5"/>
        <w:widowControl/>
        <w:numPr>
          <w:ilvl w:val="0"/>
          <w:numId w:val="6"/>
        </w:numPr>
        <w:suppressAutoHyphens/>
        <w:autoSpaceDE/>
        <w:autoSpaceDN/>
        <w:spacing w:after="200" w:line="312" w:lineRule="auto"/>
        <w:ind w:right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</w:t>
      </w:r>
      <w:proofErr w:type="spellEnd"/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собственного</w:t>
      </w:r>
      <w:proofErr w:type="spellEnd"/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капитала</w:t>
      </w:r>
      <w:proofErr w:type="spellEnd"/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322CB" w:rsidRPr="00E322CB" w:rsidRDefault="00E322CB" w:rsidP="00E322CB">
      <w:pPr>
        <w:pStyle w:val="a5"/>
        <w:widowControl/>
        <w:numPr>
          <w:ilvl w:val="0"/>
          <w:numId w:val="6"/>
        </w:numPr>
        <w:suppressAutoHyphens/>
        <w:autoSpaceDE/>
        <w:autoSpaceDN/>
        <w:spacing w:after="200" w:line="312" w:lineRule="auto"/>
        <w:ind w:right="0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способность в лучшей мере обеспечить надежность теплоснабжения в соответствующей системе теплоснабжения.</w:t>
      </w:r>
    </w:p>
    <w:p w:rsidR="00E322CB" w:rsidRP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сельского поселения статус ЕТО не утвержден.</w:t>
      </w:r>
    </w:p>
    <w:p w:rsidR="00E322CB" w:rsidRP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определении статуса ЕТО, предлагается определить</w:t>
      </w:r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МКП «</w:t>
      </w:r>
      <w:proofErr w:type="spellStart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Панинское</w:t>
      </w:r>
      <w:proofErr w:type="spellEnd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коммунальное хозяйство»</w:t>
      </w: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6E0E" w:rsidRDefault="006D5C59" w:rsidP="00104D63">
      <w:pPr>
        <w:pStyle w:val="a8"/>
      </w:pPr>
      <w:bookmarkStart w:id="54" w:name="_Toc536140403"/>
      <w:r>
        <w:t xml:space="preserve">10.4. </w:t>
      </w:r>
      <w:r w:rsidR="00CA213C">
        <w:t>И</w:t>
      </w:r>
      <w:r w:rsidR="003E6E0E" w:rsidRPr="00104D63">
        <w:t>нформаци</w:t>
      </w:r>
      <w:r w:rsidR="00CA213C">
        <w:t>я</w:t>
      </w:r>
      <w:r w:rsidR="003E6E0E" w:rsidRPr="00104D63">
        <w:t xml:space="preserve"> о поданных теплоснабжающими организациями заявках на присвоение статуса единой теплоснабжающей </w:t>
      </w:r>
      <w:r w:rsidR="001F7AB6" w:rsidRPr="00104D63">
        <w:t>организации</w:t>
      </w:r>
      <w:bookmarkEnd w:id="54"/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статус ЕТО не утвержден.</w:t>
      </w:r>
    </w:p>
    <w:p w:rsidR="00E322CB" w:rsidRPr="00F923E6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определении статуса ЕТО,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предлагается определить</w:t>
      </w:r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МКП «</w:t>
      </w:r>
      <w:proofErr w:type="spellStart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Панинское</w:t>
      </w:r>
      <w:proofErr w:type="spellEnd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коммунальное хозяйство</w:t>
      </w:r>
      <w:proofErr w:type="gramStart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E1661"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3E6E0E" w:rsidRDefault="006D5C59" w:rsidP="00104D63">
      <w:pPr>
        <w:pStyle w:val="a8"/>
      </w:pPr>
      <w:bookmarkStart w:id="55" w:name="_Toc536140404"/>
      <w:r>
        <w:t xml:space="preserve">10.5. </w:t>
      </w:r>
      <w:r w:rsidR="00CA213C">
        <w:t>Р</w:t>
      </w:r>
      <w:r w:rsidR="003E6E0E" w:rsidRPr="00104D63">
        <w:t>еестр систем теплоснабжения, содержащий перечень теплоснабжающих организаций, действующих в каждой</w:t>
      </w:r>
      <w:r w:rsidR="001F7AB6" w:rsidRPr="00104D63">
        <w:t xml:space="preserve"> </w:t>
      </w:r>
      <w:r w:rsidR="003E6E0E" w:rsidRPr="00104D63">
        <w:t xml:space="preserve">системе теплоснабжения, расположенных в </w:t>
      </w:r>
      <w:r w:rsidR="001F7AB6" w:rsidRPr="00104D63">
        <w:t>границах поселения</w:t>
      </w:r>
      <w:bookmarkEnd w:id="55"/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статус ЕТО не утвержден.</w:t>
      </w:r>
    </w:p>
    <w:p w:rsidR="00E322CB" w:rsidRP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определении статуса ЕТО, предлагается определить</w:t>
      </w:r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МКП «</w:t>
      </w:r>
      <w:proofErr w:type="spellStart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Панинское</w:t>
      </w:r>
      <w:proofErr w:type="spellEnd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коммунальное хозяйство</w:t>
      </w:r>
      <w:proofErr w:type="gramStart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E1661"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3E6E0E" w:rsidRPr="00E322CB" w:rsidRDefault="003E6E0E" w:rsidP="00104D63">
      <w:pPr>
        <w:pStyle w:val="a8"/>
      </w:pPr>
      <w:bookmarkStart w:id="56" w:name="_Toc536140405"/>
      <w:r w:rsidRPr="00E322CB">
        <w:t>Раздел 11 Решения о распределении</w:t>
      </w:r>
      <w:r w:rsidR="001F7AB6" w:rsidRPr="00E322CB">
        <w:t xml:space="preserve"> </w:t>
      </w:r>
      <w:r w:rsidRPr="00E322CB">
        <w:t>тепловой нагрузки между источниками тепловой энергии</w:t>
      </w:r>
      <w:bookmarkEnd w:id="56"/>
    </w:p>
    <w:p w:rsidR="00E3459E" w:rsidRP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Перераспределение существующей тепловой нагрузки между источниками тепловой энергии не требуется.</w:t>
      </w:r>
    </w:p>
    <w:p w:rsidR="003E6E0E" w:rsidRPr="00E322CB" w:rsidRDefault="003E6E0E" w:rsidP="00104D63">
      <w:pPr>
        <w:pStyle w:val="a8"/>
      </w:pPr>
      <w:bookmarkStart w:id="57" w:name="_Toc536140406"/>
      <w:r w:rsidRPr="00E322CB">
        <w:t>Раздел 12 Решения по бесхозяйным тепловым сетям</w:t>
      </w:r>
      <w:bookmarkEnd w:id="57"/>
    </w:p>
    <w:p w:rsidR="00E322CB" w:rsidRP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разработки настоящей схемы теплоснабжения в границах </w:t>
      </w:r>
      <w:r w:rsidR="00BF0F3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Росташевского</w:t>
      </w: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выявлено участков бесхозяйных тепловых сетей. </w:t>
      </w:r>
    </w:p>
    <w:p w:rsidR="00E3459E" w:rsidRP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случае обнаружения таковых в последующем, необходимо руководствоваться Статья 15, пункт 6. Федерального закона от 27 июля 2010 года № 190-ФЗ. Статья 15, пункт 6. Федерального закона от 27 июля 2010 года № 190-ФЗ: </w:t>
      </w:r>
      <w:proofErr w:type="gramStart"/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 случае выявления бесхозяйных тепловых сетей (тепловых сетей, не имеющих эксплуатирующей организации) орган местного самоуправления поселения или городского округа до признания права собственности на указанные бесхозяйные тепловые сети в течение тридцати дней с даты их выявления обязан определить </w:t>
      </w:r>
      <w:proofErr w:type="spellStart"/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теплосетевую</w:t>
      </w:r>
      <w:proofErr w:type="spellEnd"/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организацию, тепловые сети которой непосредственно соединены с указанными бесхозяйными тепловыми сетями, или единую теплоснабжающую организацию в системе теплоснабжения, в которую входят</w:t>
      </w:r>
      <w:proofErr w:type="gramEnd"/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указанные бесхозяйные тепловые сети </w:t>
      </w:r>
      <w:proofErr w:type="gramStart"/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которая осуществляет содержание и обслуживание указанных бесхозяйных тепловых сетей. Орган регулирования обязан включить затраты на содержание и обслуживание бесхозяйных тепловых сетей в тарифы соответствующей организации на следующий период регулирования».</w:t>
      </w:r>
    </w:p>
    <w:p w:rsidR="003E6E0E" w:rsidRDefault="003E6E0E" w:rsidP="00104D63">
      <w:pPr>
        <w:pStyle w:val="a8"/>
      </w:pPr>
      <w:bookmarkStart w:id="58" w:name="_Toc536140407"/>
      <w:r w:rsidRPr="00104D63">
        <w:t>Раздел 13 Синхронизация схемы теплоснабжения со схемой газоснабжения и газификации субъекта Российской Федерации и (или) поселения, схемой и программой развития электроэнергетики, а также со схемой водоснабжения и водоотведения поселения</w:t>
      </w:r>
      <w:bookmarkEnd w:id="58"/>
    </w:p>
    <w:p w:rsidR="003E6E0E" w:rsidRDefault="00CA213C" w:rsidP="00104D63">
      <w:pPr>
        <w:pStyle w:val="a8"/>
      </w:pPr>
      <w:bookmarkStart w:id="59" w:name="_Toc536140408"/>
      <w:r>
        <w:t>13.1. О</w:t>
      </w:r>
      <w:r w:rsidR="003E6E0E" w:rsidRPr="00104D63">
        <w:t>писание</w:t>
      </w:r>
      <w:r w:rsidR="001F7AB6" w:rsidRPr="00104D63">
        <w:t xml:space="preserve"> </w:t>
      </w:r>
      <w:r w:rsidR="003E6E0E" w:rsidRPr="00104D63">
        <w:t xml:space="preserve">решений (на основе утвержденной региональной (межрегиональной) программы газификации жилищно-коммунального хозяйства, промышленных и иных организаций) о развитии соответствующей системы газоснабжения в части обеспечения топливом источников </w:t>
      </w:r>
      <w:r w:rsidR="001F7AB6" w:rsidRPr="00104D63">
        <w:t>тепловой энергии</w:t>
      </w:r>
      <w:bookmarkEnd w:id="59"/>
    </w:p>
    <w:p w:rsidR="00E3459E" w:rsidRPr="00E3459E" w:rsidRDefault="00E3459E" w:rsidP="00E3459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Мероприятия, указанные в настоящей схеме теплоснабжения, не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пересекаются с региональной схемой газоснабжения</w:t>
      </w:r>
      <w:r w:rsid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 нуждается</w:t>
      </w:r>
      <w:proofErr w:type="gramEnd"/>
      <w:r w:rsid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изменений в части внесений в региональную схему газоснабжения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6E0E" w:rsidRDefault="00CA213C" w:rsidP="00104D63">
      <w:pPr>
        <w:pStyle w:val="a8"/>
      </w:pPr>
      <w:bookmarkStart w:id="60" w:name="_Toc536140409"/>
      <w:r>
        <w:t>13.2. О</w:t>
      </w:r>
      <w:r w:rsidR="003E6E0E" w:rsidRPr="00104D63">
        <w:t xml:space="preserve">писание </w:t>
      </w:r>
      <w:proofErr w:type="gramStart"/>
      <w:r w:rsidR="003E6E0E" w:rsidRPr="00104D63">
        <w:t xml:space="preserve">проблем организации газоснабжения источников </w:t>
      </w:r>
      <w:r w:rsidR="001F7AB6" w:rsidRPr="00104D63">
        <w:t>тепловой энергии</w:t>
      </w:r>
      <w:bookmarkEnd w:id="60"/>
      <w:proofErr w:type="gramEnd"/>
    </w:p>
    <w:p w:rsidR="00E3459E" w:rsidRPr="00E3459E" w:rsidRDefault="00E3459E" w:rsidP="00E3459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3459E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3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газоснабжения источников тепловой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полностью соответствует нормативным требования, проблемы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тсутствуют. </w:t>
      </w:r>
    </w:p>
    <w:p w:rsidR="003E6E0E" w:rsidRDefault="00CA213C" w:rsidP="00104D63">
      <w:pPr>
        <w:pStyle w:val="a8"/>
      </w:pPr>
      <w:bookmarkStart w:id="61" w:name="_Toc536140410"/>
      <w:r>
        <w:t xml:space="preserve">13.3. </w:t>
      </w:r>
      <w:proofErr w:type="gramStart"/>
      <w:r>
        <w:t>П</w:t>
      </w:r>
      <w:r w:rsidR="003E6E0E" w:rsidRPr="00104D63">
        <w:t xml:space="preserve">редложения </w:t>
      </w:r>
      <w:r w:rsidR="006D5C59" w:rsidRPr="00104D63">
        <w:t>по корректировке,</w:t>
      </w:r>
      <w:r w:rsidR="003E6E0E" w:rsidRPr="00104D63">
        <w:t xml:space="preserve"> утвержденной (разработке) региональной (межрегиональной) программы газификации жилищно-</w:t>
      </w:r>
      <w:r w:rsidR="003E6E0E" w:rsidRPr="00104D63">
        <w:lastRenderedPageBreak/>
        <w:t xml:space="preserve">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</w:t>
      </w:r>
      <w:r w:rsidR="006D5C59">
        <w:t>энергии и систем теплоснабжения</w:t>
      </w:r>
      <w:bookmarkEnd w:id="61"/>
      <w:proofErr w:type="gramEnd"/>
    </w:p>
    <w:p w:rsidR="00E3459E" w:rsidRPr="00E3459E" w:rsidRDefault="00E3459E" w:rsidP="00E3459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5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корректировке, утвержденной (разработке) региональной (межрегиональной) программы газификации жилищно-коммунального хозяйства, промышленных и иных организаций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отсутствуют.</w:t>
      </w:r>
    </w:p>
    <w:p w:rsidR="003E6E0E" w:rsidRDefault="00CA213C" w:rsidP="00104D63">
      <w:pPr>
        <w:pStyle w:val="a8"/>
      </w:pPr>
      <w:bookmarkStart w:id="62" w:name="_Toc536140411"/>
      <w:r>
        <w:t xml:space="preserve">13.4. </w:t>
      </w:r>
      <w:proofErr w:type="gramStart"/>
      <w:r>
        <w:t>О</w:t>
      </w:r>
      <w:r w:rsidR="003E6E0E" w:rsidRPr="00104D63">
        <w:t xml:space="preserve">писание решений (вырабатываемых с учетом положений утвержденной схемы и программы развития Единой энергетической системы России) о строительстве, реконструкции, техническом перевооружении, выводе из эксплуатации источников тепловой энергии и генерирующих объектов, включая входящее в их состав оборудование, функционирующих в режиме комбинированной выработки электрической и тепловой энергии, в части перспективных балансов тепловой мощности в схемах </w:t>
      </w:r>
      <w:r w:rsidR="001F7AB6" w:rsidRPr="00104D63">
        <w:t>теплоснабжения</w:t>
      </w:r>
      <w:bookmarkEnd w:id="62"/>
      <w:proofErr w:type="gramEnd"/>
    </w:p>
    <w:p w:rsidR="005C69CE" w:rsidRP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сельского поселения </w:t>
      </w:r>
      <w:proofErr w:type="gramStart"/>
      <w:r w:rsidRPr="007D4E7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отсутствуют источники комбинированной выработки э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лектрической и тепловой энергии и не планируются</w:t>
      </w:r>
      <w:proofErr w:type="gramEnd"/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6E0E" w:rsidRDefault="00CA213C" w:rsidP="00104D63">
      <w:pPr>
        <w:pStyle w:val="a8"/>
      </w:pPr>
      <w:bookmarkStart w:id="63" w:name="_Toc536140412"/>
      <w:r>
        <w:t>13.5. П</w:t>
      </w:r>
      <w:r w:rsidR="003E6E0E" w:rsidRPr="00104D63">
        <w:t xml:space="preserve">редложения по строительству генерирующих объектов, функционирующих в режиме комбинированной выработки электрической и тепловой энергии, указанных в схеме теплоснабжения, для их учета при разработке схемы и программы перспективного развития электроэнергетики субъекта Российской Федерации, схемы и программы развития Единой энергетической системы России, </w:t>
      </w:r>
      <w:proofErr w:type="gramStart"/>
      <w:r w:rsidR="003E6E0E" w:rsidRPr="00104D63">
        <w:t>содержащие</w:t>
      </w:r>
      <w:proofErr w:type="gramEnd"/>
      <w:r w:rsidR="003E6E0E" w:rsidRPr="00104D63">
        <w:t xml:space="preserve"> в том числе описание участия указанных объектов в перспективных балансах тепловой мощности и </w:t>
      </w:r>
      <w:r w:rsidR="001F7AB6" w:rsidRPr="00104D63">
        <w:t>энергии</w:t>
      </w:r>
      <w:bookmarkEnd w:id="63"/>
    </w:p>
    <w:p w:rsidR="005C69CE" w:rsidRP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E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сельского поселения отсутствуют источники комбинированной выработки э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лектрической и тепловой энергии</w:t>
      </w:r>
      <w:r w:rsidR="00C6146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 планируются.</w:t>
      </w:r>
    </w:p>
    <w:p w:rsidR="003E6E0E" w:rsidRDefault="00CA213C" w:rsidP="00104D63">
      <w:pPr>
        <w:pStyle w:val="a8"/>
      </w:pPr>
      <w:bookmarkStart w:id="64" w:name="_Toc536140413"/>
      <w:r>
        <w:t>13.6. О</w:t>
      </w:r>
      <w:r w:rsidR="003E6E0E" w:rsidRPr="00104D63">
        <w:t xml:space="preserve">писание решений о развитии соответствующей системы водоснабжения в части, относящейся к системам </w:t>
      </w:r>
      <w:r w:rsidR="001F7AB6" w:rsidRPr="00104D63">
        <w:t>теплоснабжения</w:t>
      </w:r>
      <w:bookmarkEnd w:id="64"/>
    </w:p>
    <w:p w:rsidR="005C69CE" w:rsidRP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Указанные решения не предусмотрены.</w:t>
      </w:r>
    </w:p>
    <w:p w:rsidR="003E6E0E" w:rsidRDefault="00CA213C" w:rsidP="00104D63">
      <w:pPr>
        <w:pStyle w:val="a8"/>
      </w:pPr>
      <w:bookmarkStart w:id="65" w:name="_Toc536140414"/>
      <w:r>
        <w:t>13.7. П</w:t>
      </w:r>
      <w:r w:rsidR="003E6E0E" w:rsidRPr="00104D63">
        <w:t xml:space="preserve">редложения </w:t>
      </w:r>
      <w:r w:rsidR="007325BA" w:rsidRPr="00104D63">
        <w:t>по корректировке,</w:t>
      </w:r>
      <w:r w:rsidR="003E6E0E" w:rsidRPr="00104D63">
        <w:t xml:space="preserve"> утвержденной (разработке) схемы водоснабжения поселения, для обеспечения согласованности такой </w:t>
      </w:r>
      <w:r w:rsidR="003E6E0E" w:rsidRPr="00104D63">
        <w:lastRenderedPageBreak/>
        <w:t xml:space="preserve">схемы и указанных в схеме теплоснабжения решений о развитии источников тепловой энергии и систем </w:t>
      </w:r>
      <w:r w:rsidR="001F7AB6" w:rsidRPr="00104D63">
        <w:t>теплоснабжения</w:t>
      </w:r>
      <w:bookmarkEnd w:id="65"/>
    </w:p>
    <w:p w:rsidR="005C69CE" w:rsidRP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Указанные решения не предусмотрены.</w:t>
      </w:r>
    </w:p>
    <w:p w:rsidR="007325BA" w:rsidRDefault="003E6E0E" w:rsidP="00104D63">
      <w:pPr>
        <w:pStyle w:val="a8"/>
      </w:pPr>
      <w:bookmarkStart w:id="66" w:name="_Toc536140415"/>
      <w:r w:rsidRPr="00104D63">
        <w:t xml:space="preserve">Раздел 14 Индикаторы развития систем </w:t>
      </w:r>
      <w:r w:rsidR="007325BA" w:rsidRPr="00104D63">
        <w:t>теплоснабжения поселения</w:t>
      </w:r>
      <w:bookmarkEnd w:id="66"/>
    </w:p>
    <w:p w:rsid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2F4A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Индикаторы развития систем</w:t>
      </w:r>
      <w:r w:rsidR="00782EB6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FA2F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теплоснабжения поселения не изменятся при выполнении мероприятий, представленные в таблице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A2F4A">
        <w:rPr>
          <w:rFonts w:ascii="Times New Roman" w:eastAsia="Times New Roman" w:hAnsi="Times New Roman" w:cs="Times New Roman"/>
          <w:sz w:val="28"/>
          <w:szCs w:val="28"/>
          <w:lang w:eastAsia="ru-RU"/>
        </w:rPr>
        <w:t>.1.</w:t>
      </w:r>
    </w:p>
    <w:p w:rsidR="005C69CE" w:rsidRDefault="005C69CE" w:rsidP="005C69CE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14.1. Индикаторы развития систем</w:t>
      </w:r>
      <w:r w:rsidR="00C6146B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теплоснабжения поселения</w:t>
      </w:r>
    </w:p>
    <w:tbl>
      <w:tblPr>
        <w:tblW w:w="9344" w:type="dxa"/>
        <w:tblInd w:w="-5" w:type="dxa"/>
        <w:tblLook w:val="04A0" w:firstRow="1" w:lastRow="0" w:firstColumn="1" w:lastColumn="0" w:noHBand="0" w:noVBand="1"/>
      </w:tblPr>
      <w:tblGrid>
        <w:gridCol w:w="456"/>
        <w:gridCol w:w="3939"/>
        <w:gridCol w:w="1700"/>
        <w:gridCol w:w="1810"/>
        <w:gridCol w:w="1439"/>
      </w:tblGrid>
      <w:tr w:rsidR="00BF0F39" w:rsidRPr="0092644B" w:rsidTr="00BF0F39">
        <w:trPr>
          <w:trHeight w:val="1200"/>
          <w:tblHeader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Индикаторы развития систем теплоснабжения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gramStart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</w:t>
            </w:r>
            <w:proofErr w:type="spellEnd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604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уществующее положение (факт</w:t>
            </w:r>
            <w:r w:rsidR="00604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2020</w:t>
            </w: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год)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Ожидаемые</w:t>
            </w: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показатели</w:t>
            </w: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(2033 год)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прекращений подачи тепловой энергии, теплоносителя в результате технологических нарушений на тепловых сетях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прекращений подачи тепловой энергии, теплоносителя в результате технологических нарушений на источниках тепловой энергии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Удельный расход условного топлива на единицу тепловой энергии, отпускаемой с коллекторов источников тепловой энергии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  <w:proofErr w:type="gramEnd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./Гкал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158,26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158,26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Отношение величины технологических потерь тепловой энергии, теплоносителя к материальной характеристике тепловой сети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Гкал/</w:t>
            </w:r>
            <w:proofErr w:type="spellStart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Удельная материальная характеристика тепловых сетей, приведенная к расчетной тепловой нагрузке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./Гкал/</w:t>
            </w:r>
            <w:proofErr w:type="gramStart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83,67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83,67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тепловой энергии, выработанной в комбинированном режиме (как отношение величины тепловой энергии, отпущенной из отборов турбоагрегатов, к общей величине выработанной тепловой энергии в границах поселения)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0F39" w:rsidRPr="0092644B" w:rsidTr="00BF0F39">
        <w:trPr>
          <w:trHeight w:val="34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Удельный расход условного топлива на отпуск электрической энергии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  <w:proofErr w:type="gramEnd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т.т</w:t>
            </w:r>
            <w:proofErr w:type="spellEnd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./кВт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Коэффициент использования теплоты топлива (только для источников тепловой энергии, </w:t>
            </w: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функционирующих в режиме комбинированной выработки электрической и тепловой энергии)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%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отпуска тепловой энергии, осуществляемого потребителям по приборам учета, в общем объеме отпущенной тепловой энергии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Средневзвешенный (по материальной характеристике) срок эксплуатации тепловых сетей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Отношение материальной характеристики тепловых сетей, реконструированных за год, к общей материальной характеристике тепловых сетей (фактическое значение за отчетный период и прогноз изменения при реализации проектов, указанных в утвержденной схеме теплоснабжения)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F0F39" w:rsidRPr="0092644B" w:rsidTr="00BF0F39">
        <w:trPr>
          <w:trHeight w:val="7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Отношение установленной тепловой мощности источников тепловой энергии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5C69CE" w:rsidRPr="00104D63" w:rsidRDefault="005C69CE" w:rsidP="00104D63">
      <w:pPr>
        <w:pStyle w:val="a8"/>
      </w:pPr>
    </w:p>
    <w:p w:rsidR="003E6E0E" w:rsidRPr="00104D63" w:rsidRDefault="003E6E0E" w:rsidP="00104D63">
      <w:pPr>
        <w:pStyle w:val="a8"/>
      </w:pPr>
      <w:bookmarkStart w:id="67" w:name="_Toc536140416"/>
      <w:r w:rsidRPr="00104D63">
        <w:t>Раздел 15 Ценовые (тарифные) последствия</w:t>
      </w:r>
      <w:bookmarkEnd w:id="67"/>
    </w:p>
    <w:p w:rsidR="003E6E0E" w:rsidRP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Панинского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установлен усредненный тариф </w:t>
      </w:r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МКП «</w:t>
      </w:r>
      <w:proofErr w:type="spellStart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Панинское</w:t>
      </w:r>
      <w:proofErr w:type="spellEnd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коммунальное хозяйство»</w:t>
      </w:r>
      <w:r w:rsidR="00A93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теплоснабжение,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проведенных мероприятий нельзя однозначно определить, как предлагаемые мероприятия повлияют на тариф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сельскому поселению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МКП «</w:t>
      </w:r>
      <w:proofErr w:type="spellStart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Панинское</w:t>
      </w:r>
      <w:proofErr w:type="spellEnd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коммунальное хозяйство»</w:t>
      </w:r>
      <w:r w:rsidR="00FE1661"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93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этим производить расчет тарифных последствий для одного конкретного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</w:t>
      </w:r>
      <w:r w:rsidR="00774FD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Панинского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не </w:t>
      </w:r>
      <w:proofErr w:type="gramStart"/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смысла и в связи с этим в работе был</w:t>
      </w:r>
      <w:proofErr w:type="gramEnd"/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 расчет тарифных последствий согласно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прогнозу Министерства Экономического Развития Российской Федерации (МЭР).</w:t>
      </w:r>
    </w:p>
    <w:sectPr w:rsidR="003E6E0E" w:rsidRPr="005C69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003" w:rsidRDefault="00416003" w:rsidP="00CA213C">
      <w:pPr>
        <w:spacing w:after="0" w:line="240" w:lineRule="auto"/>
      </w:pPr>
      <w:r>
        <w:separator/>
      </w:r>
    </w:p>
  </w:endnote>
  <w:endnote w:type="continuationSeparator" w:id="0">
    <w:p w:rsidR="00416003" w:rsidRDefault="00416003" w:rsidP="00CA2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003" w:rsidRDefault="00416003" w:rsidP="00CA213C">
      <w:pPr>
        <w:spacing w:after="0" w:line="240" w:lineRule="auto"/>
      </w:pPr>
      <w:r>
        <w:separator/>
      </w:r>
    </w:p>
  </w:footnote>
  <w:footnote w:type="continuationSeparator" w:id="0">
    <w:p w:rsidR="00416003" w:rsidRDefault="00416003" w:rsidP="00CA21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1058678671"/>
      <w:docPartObj>
        <w:docPartGallery w:val="Page Numbers (Top of Page)"/>
        <w:docPartUnique/>
      </w:docPartObj>
    </w:sdtPr>
    <w:sdtEndPr/>
    <w:sdtContent>
      <w:p w:rsidR="000E7567" w:rsidRPr="00CA213C" w:rsidRDefault="000E7567">
        <w:pPr>
          <w:pStyle w:val="ac"/>
          <w:jc w:val="center"/>
          <w:rPr>
            <w:rFonts w:ascii="Times New Roman" w:hAnsi="Times New Roman" w:cs="Times New Roman"/>
          </w:rPr>
        </w:pPr>
        <w:r w:rsidRPr="00CA213C">
          <w:rPr>
            <w:rFonts w:ascii="Times New Roman" w:hAnsi="Times New Roman" w:cs="Times New Roman"/>
          </w:rPr>
          <w:fldChar w:fldCharType="begin"/>
        </w:r>
        <w:r w:rsidRPr="00CA213C">
          <w:rPr>
            <w:rFonts w:ascii="Times New Roman" w:hAnsi="Times New Roman" w:cs="Times New Roman"/>
          </w:rPr>
          <w:instrText>PAGE   \* MERGEFORMAT</w:instrText>
        </w:r>
        <w:r w:rsidRPr="00CA213C">
          <w:rPr>
            <w:rFonts w:ascii="Times New Roman" w:hAnsi="Times New Roman" w:cs="Times New Roman"/>
          </w:rPr>
          <w:fldChar w:fldCharType="separate"/>
        </w:r>
        <w:r w:rsidR="00C6445C">
          <w:rPr>
            <w:rFonts w:ascii="Times New Roman" w:hAnsi="Times New Roman" w:cs="Times New Roman"/>
            <w:noProof/>
          </w:rPr>
          <w:t>11</w:t>
        </w:r>
        <w:r w:rsidRPr="00CA213C">
          <w:rPr>
            <w:rFonts w:ascii="Times New Roman" w:hAnsi="Times New Roman" w:cs="Times New Roman"/>
          </w:rPr>
          <w:fldChar w:fldCharType="end"/>
        </w:r>
      </w:p>
    </w:sdtContent>
  </w:sdt>
  <w:p w:rsidR="000E7567" w:rsidRDefault="000E756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96853"/>
    <w:multiLevelType w:val="hybridMultilevel"/>
    <w:tmpl w:val="0674E3F6"/>
    <w:lvl w:ilvl="0" w:tplc="CDB65FB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0800548"/>
    <w:multiLevelType w:val="hybridMultilevel"/>
    <w:tmpl w:val="B022817A"/>
    <w:lvl w:ilvl="0" w:tplc="CDB65FB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7E95935"/>
    <w:multiLevelType w:val="hybridMultilevel"/>
    <w:tmpl w:val="05B8B166"/>
    <w:lvl w:ilvl="0" w:tplc="CDB65FB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B5F1F66"/>
    <w:multiLevelType w:val="hybridMultilevel"/>
    <w:tmpl w:val="9B50CAEA"/>
    <w:lvl w:ilvl="0" w:tplc="EC806D94">
      <w:start w:val="1"/>
      <w:numFmt w:val="decimal"/>
      <w:lvlText w:val="%1."/>
      <w:lvlJc w:val="left"/>
      <w:pPr>
        <w:ind w:left="160" w:hanging="308"/>
      </w:pPr>
      <w:rPr>
        <w:rFonts w:ascii="Arial" w:eastAsia="Arial" w:hAnsi="Arial" w:cs="Arial" w:hint="default"/>
        <w:spacing w:val="-7"/>
        <w:w w:val="102"/>
        <w:sz w:val="28"/>
        <w:szCs w:val="28"/>
      </w:rPr>
    </w:lvl>
    <w:lvl w:ilvl="1" w:tplc="45681FFE">
      <w:numFmt w:val="bullet"/>
      <w:lvlText w:val="•"/>
      <w:lvlJc w:val="left"/>
      <w:pPr>
        <w:ind w:left="1222" w:hanging="308"/>
      </w:pPr>
      <w:rPr>
        <w:rFonts w:hint="default"/>
      </w:rPr>
    </w:lvl>
    <w:lvl w:ilvl="2" w:tplc="9B860F24">
      <w:numFmt w:val="bullet"/>
      <w:lvlText w:val="•"/>
      <w:lvlJc w:val="left"/>
      <w:pPr>
        <w:ind w:left="2284" w:hanging="308"/>
      </w:pPr>
      <w:rPr>
        <w:rFonts w:hint="default"/>
      </w:rPr>
    </w:lvl>
    <w:lvl w:ilvl="3" w:tplc="2042EE34">
      <w:numFmt w:val="bullet"/>
      <w:lvlText w:val="•"/>
      <w:lvlJc w:val="left"/>
      <w:pPr>
        <w:ind w:left="3346" w:hanging="308"/>
      </w:pPr>
      <w:rPr>
        <w:rFonts w:hint="default"/>
      </w:rPr>
    </w:lvl>
    <w:lvl w:ilvl="4" w:tplc="C2B651CC">
      <w:numFmt w:val="bullet"/>
      <w:lvlText w:val="•"/>
      <w:lvlJc w:val="left"/>
      <w:pPr>
        <w:ind w:left="4408" w:hanging="308"/>
      </w:pPr>
      <w:rPr>
        <w:rFonts w:hint="default"/>
      </w:rPr>
    </w:lvl>
    <w:lvl w:ilvl="5" w:tplc="583A0250">
      <w:numFmt w:val="bullet"/>
      <w:lvlText w:val="•"/>
      <w:lvlJc w:val="left"/>
      <w:pPr>
        <w:ind w:left="5470" w:hanging="308"/>
      </w:pPr>
      <w:rPr>
        <w:rFonts w:hint="default"/>
      </w:rPr>
    </w:lvl>
    <w:lvl w:ilvl="6" w:tplc="03226C7C">
      <w:numFmt w:val="bullet"/>
      <w:lvlText w:val="•"/>
      <w:lvlJc w:val="left"/>
      <w:pPr>
        <w:ind w:left="6532" w:hanging="308"/>
      </w:pPr>
      <w:rPr>
        <w:rFonts w:hint="default"/>
      </w:rPr>
    </w:lvl>
    <w:lvl w:ilvl="7" w:tplc="5A107F88">
      <w:numFmt w:val="bullet"/>
      <w:lvlText w:val="•"/>
      <w:lvlJc w:val="left"/>
      <w:pPr>
        <w:ind w:left="7594" w:hanging="308"/>
      </w:pPr>
      <w:rPr>
        <w:rFonts w:hint="default"/>
      </w:rPr>
    </w:lvl>
    <w:lvl w:ilvl="8" w:tplc="E900595A">
      <w:numFmt w:val="bullet"/>
      <w:lvlText w:val="•"/>
      <w:lvlJc w:val="left"/>
      <w:pPr>
        <w:ind w:left="8656" w:hanging="308"/>
      </w:pPr>
      <w:rPr>
        <w:rFonts w:hint="default"/>
      </w:rPr>
    </w:lvl>
  </w:abstractNum>
  <w:abstractNum w:abstractNumId="4">
    <w:nsid w:val="35F12D14"/>
    <w:multiLevelType w:val="hybridMultilevel"/>
    <w:tmpl w:val="08EED5FC"/>
    <w:lvl w:ilvl="0" w:tplc="CDB65FB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8277F62"/>
    <w:multiLevelType w:val="hybridMultilevel"/>
    <w:tmpl w:val="688065C2"/>
    <w:lvl w:ilvl="0" w:tplc="5C70B80E">
      <w:start w:val="1"/>
      <w:numFmt w:val="decimal"/>
      <w:lvlText w:val="%1."/>
      <w:lvlJc w:val="left"/>
      <w:pPr>
        <w:ind w:left="160" w:hanging="497"/>
      </w:pPr>
      <w:rPr>
        <w:rFonts w:ascii="Arial" w:eastAsia="Arial" w:hAnsi="Arial" w:cs="Arial" w:hint="default"/>
        <w:spacing w:val="-7"/>
        <w:w w:val="102"/>
        <w:sz w:val="28"/>
        <w:szCs w:val="28"/>
      </w:rPr>
    </w:lvl>
    <w:lvl w:ilvl="1" w:tplc="611AA2AC">
      <w:numFmt w:val="bullet"/>
      <w:lvlText w:val="•"/>
      <w:lvlJc w:val="left"/>
      <w:pPr>
        <w:ind w:left="1222" w:hanging="497"/>
      </w:pPr>
      <w:rPr>
        <w:rFonts w:hint="default"/>
      </w:rPr>
    </w:lvl>
    <w:lvl w:ilvl="2" w:tplc="4AF65576">
      <w:numFmt w:val="bullet"/>
      <w:lvlText w:val="•"/>
      <w:lvlJc w:val="left"/>
      <w:pPr>
        <w:ind w:left="2284" w:hanging="497"/>
      </w:pPr>
      <w:rPr>
        <w:rFonts w:hint="default"/>
      </w:rPr>
    </w:lvl>
    <w:lvl w:ilvl="3" w:tplc="1E5C1140">
      <w:numFmt w:val="bullet"/>
      <w:lvlText w:val="•"/>
      <w:lvlJc w:val="left"/>
      <w:pPr>
        <w:ind w:left="3346" w:hanging="497"/>
      </w:pPr>
      <w:rPr>
        <w:rFonts w:hint="default"/>
      </w:rPr>
    </w:lvl>
    <w:lvl w:ilvl="4" w:tplc="27DC67DA">
      <w:numFmt w:val="bullet"/>
      <w:lvlText w:val="•"/>
      <w:lvlJc w:val="left"/>
      <w:pPr>
        <w:ind w:left="4408" w:hanging="497"/>
      </w:pPr>
      <w:rPr>
        <w:rFonts w:hint="default"/>
      </w:rPr>
    </w:lvl>
    <w:lvl w:ilvl="5" w:tplc="97981050">
      <w:numFmt w:val="bullet"/>
      <w:lvlText w:val="•"/>
      <w:lvlJc w:val="left"/>
      <w:pPr>
        <w:ind w:left="5470" w:hanging="497"/>
      </w:pPr>
      <w:rPr>
        <w:rFonts w:hint="default"/>
      </w:rPr>
    </w:lvl>
    <w:lvl w:ilvl="6" w:tplc="30129D3C">
      <w:numFmt w:val="bullet"/>
      <w:lvlText w:val="•"/>
      <w:lvlJc w:val="left"/>
      <w:pPr>
        <w:ind w:left="6532" w:hanging="497"/>
      </w:pPr>
      <w:rPr>
        <w:rFonts w:hint="default"/>
      </w:rPr>
    </w:lvl>
    <w:lvl w:ilvl="7" w:tplc="96F0D932">
      <w:numFmt w:val="bullet"/>
      <w:lvlText w:val="•"/>
      <w:lvlJc w:val="left"/>
      <w:pPr>
        <w:ind w:left="7594" w:hanging="497"/>
      </w:pPr>
      <w:rPr>
        <w:rFonts w:hint="default"/>
      </w:rPr>
    </w:lvl>
    <w:lvl w:ilvl="8" w:tplc="F1863CF8">
      <w:numFmt w:val="bullet"/>
      <w:lvlText w:val="•"/>
      <w:lvlJc w:val="left"/>
      <w:pPr>
        <w:ind w:left="8656" w:hanging="497"/>
      </w:pPr>
      <w:rPr>
        <w:rFonts w:hint="default"/>
      </w:rPr>
    </w:lvl>
  </w:abstractNum>
  <w:abstractNum w:abstractNumId="6">
    <w:nsid w:val="7558738A"/>
    <w:multiLevelType w:val="hybridMultilevel"/>
    <w:tmpl w:val="A6DA8AD4"/>
    <w:lvl w:ilvl="0" w:tplc="7E981C3A">
      <w:start w:val="1"/>
      <w:numFmt w:val="decimal"/>
      <w:lvlText w:val="%1."/>
      <w:lvlJc w:val="left"/>
      <w:pPr>
        <w:ind w:left="160" w:hanging="384"/>
      </w:pPr>
      <w:rPr>
        <w:rFonts w:ascii="Arial" w:eastAsia="Arial" w:hAnsi="Arial" w:cs="Arial" w:hint="default"/>
        <w:spacing w:val="-7"/>
        <w:w w:val="102"/>
        <w:sz w:val="28"/>
        <w:szCs w:val="28"/>
      </w:rPr>
    </w:lvl>
    <w:lvl w:ilvl="1" w:tplc="391691DC">
      <w:numFmt w:val="bullet"/>
      <w:lvlText w:val="•"/>
      <w:lvlJc w:val="left"/>
      <w:pPr>
        <w:ind w:left="1222" w:hanging="384"/>
      </w:pPr>
      <w:rPr>
        <w:rFonts w:hint="default"/>
      </w:rPr>
    </w:lvl>
    <w:lvl w:ilvl="2" w:tplc="365E32B4">
      <w:numFmt w:val="bullet"/>
      <w:lvlText w:val="•"/>
      <w:lvlJc w:val="left"/>
      <w:pPr>
        <w:ind w:left="2284" w:hanging="384"/>
      </w:pPr>
      <w:rPr>
        <w:rFonts w:hint="default"/>
      </w:rPr>
    </w:lvl>
    <w:lvl w:ilvl="3" w:tplc="6E425DF4">
      <w:numFmt w:val="bullet"/>
      <w:lvlText w:val="•"/>
      <w:lvlJc w:val="left"/>
      <w:pPr>
        <w:ind w:left="3346" w:hanging="384"/>
      </w:pPr>
      <w:rPr>
        <w:rFonts w:hint="default"/>
      </w:rPr>
    </w:lvl>
    <w:lvl w:ilvl="4" w:tplc="B9325930">
      <w:numFmt w:val="bullet"/>
      <w:lvlText w:val="•"/>
      <w:lvlJc w:val="left"/>
      <w:pPr>
        <w:ind w:left="4408" w:hanging="384"/>
      </w:pPr>
      <w:rPr>
        <w:rFonts w:hint="default"/>
      </w:rPr>
    </w:lvl>
    <w:lvl w:ilvl="5" w:tplc="1014221C">
      <w:numFmt w:val="bullet"/>
      <w:lvlText w:val="•"/>
      <w:lvlJc w:val="left"/>
      <w:pPr>
        <w:ind w:left="5470" w:hanging="384"/>
      </w:pPr>
      <w:rPr>
        <w:rFonts w:hint="default"/>
      </w:rPr>
    </w:lvl>
    <w:lvl w:ilvl="6" w:tplc="FD984D3E">
      <w:numFmt w:val="bullet"/>
      <w:lvlText w:val="•"/>
      <w:lvlJc w:val="left"/>
      <w:pPr>
        <w:ind w:left="6532" w:hanging="384"/>
      </w:pPr>
      <w:rPr>
        <w:rFonts w:hint="default"/>
      </w:rPr>
    </w:lvl>
    <w:lvl w:ilvl="7" w:tplc="9B629B9A">
      <w:numFmt w:val="bullet"/>
      <w:lvlText w:val="•"/>
      <w:lvlJc w:val="left"/>
      <w:pPr>
        <w:ind w:left="7594" w:hanging="384"/>
      </w:pPr>
      <w:rPr>
        <w:rFonts w:hint="default"/>
      </w:rPr>
    </w:lvl>
    <w:lvl w:ilvl="8" w:tplc="0DD4EFAE">
      <w:numFmt w:val="bullet"/>
      <w:lvlText w:val="•"/>
      <w:lvlJc w:val="left"/>
      <w:pPr>
        <w:ind w:left="8656" w:hanging="384"/>
      </w:pPr>
      <w:rPr>
        <w:rFonts w:hint="default"/>
      </w:rPr>
    </w:lvl>
  </w:abstractNum>
  <w:abstractNum w:abstractNumId="7">
    <w:nsid w:val="7F43081A"/>
    <w:multiLevelType w:val="hybridMultilevel"/>
    <w:tmpl w:val="16B2023C"/>
    <w:lvl w:ilvl="0" w:tplc="CDB65FB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E0E"/>
    <w:rsid w:val="00007973"/>
    <w:rsid w:val="00015F9F"/>
    <w:rsid w:val="00032226"/>
    <w:rsid w:val="00055D53"/>
    <w:rsid w:val="00096393"/>
    <w:rsid w:val="000A6C41"/>
    <w:rsid w:val="000E7567"/>
    <w:rsid w:val="00104D63"/>
    <w:rsid w:val="001269DC"/>
    <w:rsid w:val="001271AF"/>
    <w:rsid w:val="0019724F"/>
    <w:rsid w:val="001B3306"/>
    <w:rsid w:val="001B78AF"/>
    <w:rsid w:val="001E2965"/>
    <w:rsid w:val="001F7AB6"/>
    <w:rsid w:val="00207C41"/>
    <w:rsid w:val="00252867"/>
    <w:rsid w:val="00265916"/>
    <w:rsid w:val="002A43C2"/>
    <w:rsid w:val="003E6E0E"/>
    <w:rsid w:val="00416003"/>
    <w:rsid w:val="00474133"/>
    <w:rsid w:val="004B5E02"/>
    <w:rsid w:val="005C69CE"/>
    <w:rsid w:val="00604038"/>
    <w:rsid w:val="0064135F"/>
    <w:rsid w:val="006D5C59"/>
    <w:rsid w:val="007325BA"/>
    <w:rsid w:val="00774FD1"/>
    <w:rsid w:val="00782EB6"/>
    <w:rsid w:val="007B2408"/>
    <w:rsid w:val="007C3D00"/>
    <w:rsid w:val="007C5854"/>
    <w:rsid w:val="008713B7"/>
    <w:rsid w:val="008A6B35"/>
    <w:rsid w:val="008E0F93"/>
    <w:rsid w:val="009524BA"/>
    <w:rsid w:val="00A23315"/>
    <w:rsid w:val="00A55A4C"/>
    <w:rsid w:val="00A93ADB"/>
    <w:rsid w:val="00A9413B"/>
    <w:rsid w:val="00AF1B31"/>
    <w:rsid w:val="00AF4825"/>
    <w:rsid w:val="00B16119"/>
    <w:rsid w:val="00B975F6"/>
    <w:rsid w:val="00BE11BE"/>
    <w:rsid w:val="00BF0F39"/>
    <w:rsid w:val="00C35EF4"/>
    <w:rsid w:val="00C6146B"/>
    <w:rsid w:val="00C6445C"/>
    <w:rsid w:val="00C741A2"/>
    <w:rsid w:val="00C961DC"/>
    <w:rsid w:val="00C96FAC"/>
    <w:rsid w:val="00CA213C"/>
    <w:rsid w:val="00D93DF0"/>
    <w:rsid w:val="00DC2A14"/>
    <w:rsid w:val="00E14549"/>
    <w:rsid w:val="00E322CB"/>
    <w:rsid w:val="00E3459E"/>
    <w:rsid w:val="00E50287"/>
    <w:rsid w:val="00F2270D"/>
    <w:rsid w:val="00F62A68"/>
    <w:rsid w:val="00FE1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3E6E0E"/>
    <w:pPr>
      <w:widowControl w:val="0"/>
      <w:autoSpaceDE w:val="0"/>
      <w:autoSpaceDN w:val="0"/>
      <w:spacing w:before="250" w:after="0" w:line="240" w:lineRule="auto"/>
      <w:ind w:left="160"/>
      <w:outlineLvl w:val="0"/>
    </w:pPr>
    <w:rPr>
      <w:rFonts w:ascii="Arial" w:eastAsia="Arial" w:hAnsi="Arial" w:cs="Arial"/>
      <w:b/>
      <w:bCs/>
      <w:sz w:val="46"/>
      <w:szCs w:val="46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69C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69C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3E6E0E"/>
    <w:rPr>
      <w:rFonts w:ascii="Arial" w:eastAsia="Arial" w:hAnsi="Arial" w:cs="Arial"/>
      <w:b/>
      <w:bCs/>
      <w:sz w:val="46"/>
      <w:szCs w:val="46"/>
      <w:lang w:val="en-US"/>
    </w:rPr>
  </w:style>
  <w:style w:type="table" w:customStyle="1" w:styleId="TableNormal">
    <w:name w:val="Table Normal"/>
    <w:uiPriority w:val="2"/>
    <w:semiHidden/>
    <w:unhideWhenUsed/>
    <w:qFormat/>
    <w:rsid w:val="003E6E0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E6E0E"/>
    <w:pPr>
      <w:widowControl w:val="0"/>
      <w:autoSpaceDE w:val="0"/>
      <w:autoSpaceDN w:val="0"/>
      <w:spacing w:after="0" w:line="240" w:lineRule="auto"/>
      <w:ind w:left="160"/>
    </w:pPr>
    <w:rPr>
      <w:rFonts w:ascii="Arial" w:eastAsia="Arial" w:hAnsi="Arial" w:cs="Arial"/>
      <w:sz w:val="28"/>
      <w:szCs w:val="28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3E6E0E"/>
    <w:rPr>
      <w:rFonts w:ascii="Arial" w:eastAsia="Arial" w:hAnsi="Arial" w:cs="Arial"/>
      <w:sz w:val="28"/>
      <w:szCs w:val="28"/>
      <w:lang w:val="en-US"/>
    </w:rPr>
  </w:style>
  <w:style w:type="paragraph" w:styleId="a5">
    <w:name w:val="List Paragraph"/>
    <w:basedOn w:val="a"/>
    <w:uiPriority w:val="34"/>
    <w:qFormat/>
    <w:rsid w:val="003E6E0E"/>
    <w:pPr>
      <w:widowControl w:val="0"/>
      <w:autoSpaceDE w:val="0"/>
      <w:autoSpaceDN w:val="0"/>
      <w:spacing w:after="0" w:line="240" w:lineRule="auto"/>
      <w:ind w:left="160" w:right="165" w:firstLine="384"/>
      <w:jc w:val="both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a"/>
    <w:uiPriority w:val="1"/>
    <w:qFormat/>
    <w:rsid w:val="003E6E0E"/>
    <w:pPr>
      <w:widowControl w:val="0"/>
      <w:autoSpaceDE w:val="0"/>
      <w:autoSpaceDN w:val="0"/>
      <w:spacing w:after="0" w:line="314" w:lineRule="exact"/>
    </w:pPr>
    <w:rPr>
      <w:rFonts w:ascii="Arial" w:eastAsia="Arial" w:hAnsi="Arial" w:cs="Arial"/>
      <w:lang w:val="en-US"/>
    </w:rPr>
  </w:style>
  <w:style w:type="character" w:styleId="a6">
    <w:name w:val="Hyperlink"/>
    <w:basedOn w:val="a0"/>
    <w:uiPriority w:val="99"/>
    <w:unhideWhenUsed/>
    <w:rsid w:val="003E6E0E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3E6E0E"/>
    <w:rPr>
      <w:color w:val="954F72" w:themeColor="followedHyperlink"/>
      <w:u w:val="single"/>
    </w:rPr>
  </w:style>
  <w:style w:type="paragraph" w:customStyle="1" w:styleId="a8">
    <w:name w:val="!огл"/>
    <w:basedOn w:val="a"/>
    <w:link w:val="a9"/>
    <w:qFormat/>
    <w:rsid w:val="00104D63"/>
    <w:pPr>
      <w:jc w:val="both"/>
    </w:pPr>
    <w:rPr>
      <w:rFonts w:ascii="Times New Roman" w:hAnsi="Times New Roman" w:cs="Times New Roman"/>
      <w:b/>
      <w:sz w:val="28"/>
      <w:szCs w:val="28"/>
    </w:rPr>
  </w:style>
  <w:style w:type="paragraph" w:customStyle="1" w:styleId="aa">
    <w:name w:val="!осн"/>
    <w:basedOn w:val="a8"/>
    <w:link w:val="ab"/>
    <w:qFormat/>
    <w:rsid w:val="00104D63"/>
    <w:rPr>
      <w:b w:val="0"/>
    </w:rPr>
  </w:style>
  <w:style w:type="character" w:customStyle="1" w:styleId="a9">
    <w:name w:val="!огл Знак"/>
    <w:basedOn w:val="a0"/>
    <w:link w:val="a8"/>
    <w:rsid w:val="00104D63"/>
    <w:rPr>
      <w:rFonts w:ascii="Times New Roman" w:hAnsi="Times New Roman" w:cs="Times New Roman"/>
      <w:b/>
      <w:sz w:val="28"/>
      <w:szCs w:val="28"/>
    </w:rPr>
  </w:style>
  <w:style w:type="character" w:customStyle="1" w:styleId="ab">
    <w:name w:val="!осн Знак"/>
    <w:basedOn w:val="a9"/>
    <w:link w:val="aa"/>
    <w:rsid w:val="00104D63"/>
    <w:rPr>
      <w:rFonts w:ascii="Times New Roman" w:hAnsi="Times New Roman" w:cs="Times New Roman"/>
      <w:b w:val="0"/>
      <w:sz w:val="28"/>
      <w:szCs w:val="28"/>
    </w:rPr>
  </w:style>
  <w:style w:type="paragraph" w:styleId="ac">
    <w:name w:val="header"/>
    <w:basedOn w:val="a"/>
    <w:link w:val="ad"/>
    <w:uiPriority w:val="99"/>
    <w:unhideWhenUsed/>
    <w:rsid w:val="00CA2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A213C"/>
  </w:style>
  <w:style w:type="paragraph" w:styleId="ae">
    <w:name w:val="footer"/>
    <w:basedOn w:val="a"/>
    <w:link w:val="af"/>
    <w:uiPriority w:val="99"/>
    <w:unhideWhenUsed/>
    <w:rsid w:val="00CA2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A213C"/>
  </w:style>
  <w:style w:type="character" w:customStyle="1" w:styleId="20">
    <w:name w:val="Заголовок 2 Знак"/>
    <w:basedOn w:val="a0"/>
    <w:link w:val="2"/>
    <w:uiPriority w:val="9"/>
    <w:semiHidden/>
    <w:rsid w:val="005C69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C69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11">
    <w:name w:val="toc 1"/>
    <w:basedOn w:val="a"/>
    <w:next w:val="a"/>
    <w:autoRedefine/>
    <w:uiPriority w:val="39"/>
    <w:unhideWhenUsed/>
    <w:rsid w:val="005C69CE"/>
    <w:pPr>
      <w:spacing w:after="100"/>
    </w:pPr>
  </w:style>
  <w:style w:type="paragraph" w:styleId="af0">
    <w:name w:val="Balloon Text"/>
    <w:basedOn w:val="a"/>
    <w:link w:val="af1"/>
    <w:uiPriority w:val="99"/>
    <w:semiHidden/>
    <w:unhideWhenUsed/>
    <w:rsid w:val="001E29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2965"/>
    <w:rPr>
      <w:rFonts w:ascii="Segoe UI" w:hAnsi="Segoe UI" w:cs="Segoe UI"/>
      <w:sz w:val="18"/>
      <w:szCs w:val="18"/>
    </w:rPr>
  </w:style>
  <w:style w:type="paragraph" w:styleId="af2">
    <w:name w:val="Normal (Web)"/>
    <w:basedOn w:val="a"/>
    <w:uiPriority w:val="99"/>
    <w:rsid w:val="000A6C41"/>
    <w:pPr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3E6E0E"/>
    <w:pPr>
      <w:widowControl w:val="0"/>
      <w:autoSpaceDE w:val="0"/>
      <w:autoSpaceDN w:val="0"/>
      <w:spacing w:before="250" w:after="0" w:line="240" w:lineRule="auto"/>
      <w:ind w:left="160"/>
      <w:outlineLvl w:val="0"/>
    </w:pPr>
    <w:rPr>
      <w:rFonts w:ascii="Arial" w:eastAsia="Arial" w:hAnsi="Arial" w:cs="Arial"/>
      <w:b/>
      <w:bCs/>
      <w:sz w:val="46"/>
      <w:szCs w:val="46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69C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69C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3E6E0E"/>
    <w:rPr>
      <w:rFonts w:ascii="Arial" w:eastAsia="Arial" w:hAnsi="Arial" w:cs="Arial"/>
      <w:b/>
      <w:bCs/>
      <w:sz w:val="46"/>
      <w:szCs w:val="46"/>
      <w:lang w:val="en-US"/>
    </w:rPr>
  </w:style>
  <w:style w:type="table" w:customStyle="1" w:styleId="TableNormal">
    <w:name w:val="Table Normal"/>
    <w:uiPriority w:val="2"/>
    <w:semiHidden/>
    <w:unhideWhenUsed/>
    <w:qFormat/>
    <w:rsid w:val="003E6E0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E6E0E"/>
    <w:pPr>
      <w:widowControl w:val="0"/>
      <w:autoSpaceDE w:val="0"/>
      <w:autoSpaceDN w:val="0"/>
      <w:spacing w:after="0" w:line="240" w:lineRule="auto"/>
      <w:ind w:left="160"/>
    </w:pPr>
    <w:rPr>
      <w:rFonts w:ascii="Arial" w:eastAsia="Arial" w:hAnsi="Arial" w:cs="Arial"/>
      <w:sz w:val="28"/>
      <w:szCs w:val="28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3E6E0E"/>
    <w:rPr>
      <w:rFonts w:ascii="Arial" w:eastAsia="Arial" w:hAnsi="Arial" w:cs="Arial"/>
      <w:sz w:val="28"/>
      <w:szCs w:val="28"/>
      <w:lang w:val="en-US"/>
    </w:rPr>
  </w:style>
  <w:style w:type="paragraph" w:styleId="a5">
    <w:name w:val="List Paragraph"/>
    <w:basedOn w:val="a"/>
    <w:uiPriority w:val="34"/>
    <w:qFormat/>
    <w:rsid w:val="003E6E0E"/>
    <w:pPr>
      <w:widowControl w:val="0"/>
      <w:autoSpaceDE w:val="0"/>
      <w:autoSpaceDN w:val="0"/>
      <w:spacing w:after="0" w:line="240" w:lineRule="auto"/>
      <w:ind w:left="160" w:right="165" w:firstLine="384"/>
      <w:jc w:val="both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a"/>
    <w:uiPriority w:val="1"/>
    <w:qFormat/>
    <w:rsid w:val="003E6E0E"/>
    <w:pPr>
      <w:widowControl w:val="0"/>
      <w:autoSpaceDE w:val="0"/>
      <w:autoSpaceDN w:val="0"/>
      <w:spacing w:after="0" w:line="314" w:lineRule="exact"/>
    </w:pPr>
    <w:rPr>
      <w:rFonts w:ascii="Arial" w:eastAsia="Arial" w:hAnsi="Arial" w:cs="Arial"/>
      <w:lang w:val="en-US"/>
    </w:rPr>
  </w:style>
  <w:style w:type="character" w:styleId="a6">
    <w:name w:val="Hyperlink"/>
    <w:basedOn w:val="a0"/>
    <w:uiPriority w:val="99"/>
    <w:unhideWhenUsed/>
    <w:rsid w:val="003E6E0E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3E6E0E"/>
    <w:rPr>
      <w:color w:val="954F72" w:themeColor="followedHyperlink"/>
      <w:u w:val="single"/>
    </w:rPr>
  </w:style>
  <w:style w:type="paragraph" w:customStyle="1" w:styleId="a8">
    <w:name w:val="!огл"/>
    <w:basedOn w:val="a"/>
    <w:link w:val="a9"/>
    <w:qFormat/>
    <w:rsid w:val="00104D63"/>
    <w:pPr>
      <w:jc w:val="both"/>
    </w:pPr>
    <w:rPr>
      <w:rFonts w:ascii="Times New Roman" w:hAnsi="Times New Roman" w:cs="Times New Roman"/>
      <w:b/>
      <w:sz w:val="28"/>
      <w:szCs w:val="28"/>
    </w:rPr>
  </w:style>
  <w:style w:type="paragraph" w:customStyle="1" w:styleId="aa">
    <w:name w:val="!осн"/>
    <w:basedOn w:val="a8"/>
    <w:link w:val="ab"/>
    <w:qFormat/>
    <w:rsid w:val="00104D63"/>
    <w:rPr>
      <w:b w:val="0"/>
    </w:rPr>
  </w:style>
  <w:style w:type="character" w:customStyle="1" w:styleId="a9">
    <w:name w:val="!огл Знак"/>
    <w:basedOn w:val="a0"/>
    <w:link w:val="a8"/>
    <w:rsid w:val="00104D63"/>
    <w:rPr>
      <w:rFonts w:ascii="Times New Roman" w:hAnsi="Times New Roman" w:cs="Times New Roman"/>
      <w:b/>
      <w:sz w:val="28"/>
      <w:szCs w:val="28"/>
    </w:rPr>
  </w:style>
  <w:style w:type="character" w:customStyle="1" w:styleId="ab">
    <w:name w:val="!осн Знак"/>
    <w:basedOn w:val="a9"/>
    <w:link w:val="aa"/>
    <w:rsid w:val="00104D63"/>
    <w:rPr>
      <w:rFonts w:ascii="Times New Roman" w:hAnsi="Times New Roman" w:cs="Times New Roman"/>
      <w:b w:val="0"/>
      <w:sz w:val="28"/>
      <w:szCs w:val="28"/>
    </w:rPr>
  </w:style>
  <w:style w:type="paragraph" w:styleId="ac">
    <w:name w:val="header"/>
    <w:basedOn w:val="a"/>
    <w:link w:val="ad"/>
    <w:uiPriority w:val="99"/>
    <w:unhideWhenUsed/>
    <w:rsid w:val="00CA2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A213C"/>
  </w:style>
  <w:style w:type="paragraph" w:styleId="ae">
    <w:name w:val="footer"/>
    <w:basedOn w:val="a"/>
    <w:link w:val="af"/>
    <w:uiPriority w:val="99"/>
    <w:unhideWhenUsed/>
    <w:rsid w:val="00CA2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A213C"/>
  </w:style>
  <w:style w:type="character" w:customStyle="1" w:styleId="20">
    <w:name w:val="Заголовок 2 Знак"/>
    <w:basedOn w:val="a0"/>
    <w:link w:val="2"/>
    <w:uiPriority w:val="9"/>
    <w:semiHidden/>
    <w:rsid w:val="005C69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C69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11">
    <w:name w:val="toc 1"/>
    <w:basedOn w:val="a"/>
    <w:next w:val="a"/>
    <w:autoRedefine/>
    <w:uiPriority w:val="39"/>
    <w:unhideWhenUsed/>
    <w:rsid w:val="005C69CE"/>
    <w:pPr>
      <w:spacing w:after="100"/>
    </w:pPr>
  </w:style>
  <w:style w:type="paragraph" w:styleId="af0">
    <w:name w:val="Balloon Text"/>
    <w:basedOn w:val="a"/>
    <w:link w:val="af1"/>
    <w:uiPriority w:val="99"/>
    <w:semiHidden/>
    <w:unhideWhenUsed/>
    <w:rsid w:val="001E29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2965"/>
    <w:rPr>
      <w:rFonts w:ascii="Segoe UI" w:hAnsi="Segoe UI" w:cs="Segoe UI"/>
      <w:sz w:val="18"/>
      <w:szCs w:val="18"/>
    </w:rPr>
  </w:style>
  <w:style w:type="paragraph" w:styleId="af2">
    <w:name w:val="Normal (Web)"/>
    <w:basedOn w:val="a"/>
    <w:uiPriority w:val="99"/>
    <w:rsid w:val="000A6C41"/>
    <w:pPr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4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ABB2B7-360D-46B3-A472-1E1689CAC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7978</Words>
  <Characters>45477</Characters>
  <Application>Microsoft Office Word</Application>
  <DocSecurity>0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ПрофЖКХ</dc:creator>
  <cp:lastModifiedBy>korolevf</cp:lastModifiedBy>
  <cp:revision>12</cp:revision>
  <cp:lastPrinted>2019-01-25T10:24:00Z</cp:lastPrinted>
  <dcterms:created xsi:type="dcterms:W3CDTF">2021-08-16T12:17:00Z</dcterms:created>
  <dcterms:modified xsi:type="dcterms:W3CDTF">2023-04-17T11:17:00Z</dcterms:modified>
</cp:coreProperties>
</file>