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D63" w:rsidRDefault="00276E4F" w:rsidP="00276E4F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Проект</w:t>
      </w:r>
    </w:p>
    <w:p w:rsidR="00104D63" w:rsidRDefault="00104D63" w:rsidP="00104D63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04D63" w:rsidRDefault="00104D63" w:rsidP="00104D63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04D63" w:rsidRDefault="00104D63" w:rsidP="00104D63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04D63" w:rsidRDefault="00104D63" w:rsidP="00104D63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04D63" w:rsidRDefault="00104D63" w:rsidP="00104D63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04D63" w:rsidRDefault="00104D63" w:rsidP="00104D63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04D63" w:rsidRDefault="00104D63" w:rsidP="00104D63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04D63" w:rsidRDefault="00104D63" w:rsidP="00104D63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04D63" w:rsidRDefault="006E53C1" w:rsidP="00104D63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104D63" w:rsidRDefault="00104D63" w:rsidP="00104D63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04D63" w:rsidRDefault="00104D63" w:rsidP="00104D63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04D63" w:rsidRDefault="00104D63" w:rsidP="00104D63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04D63" w:rsidRDefault="00104D63" w:rsidP="00104D63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04D63" w:rsidRPr="00104D63" w:rsidRDefault="00104D63" w:rsidP="00104D63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Calibri" w:eastAsia="Calibri" w:hAnsi="Calibri" w:cs="Times New Roman"/>
          <w:sz w:val="28"/>
          <w:szCs w:val="24"/>
        </w:rPr>
      </w:pPr>
      <w:r w:rsidRPr="00E322C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СХЕМА ТЕПЛОСНАБЖЕНИЯ</w:t>
      </w:r>
      <w:r w:rsidRPr="00104D6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04D6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bookmarkStart w:id="0" w:name="_Hlk497131842"/>
      <w:r w:rsidR="00BF0F39">
        <w:rPr>
          <w:rFonts w:ascii="Times New Roman" w:eastAsia="Times New Roman" w:hAnsi="Times New Roman" w:cs="Times New Roman"/>
          <w:sz w:val="28"/>
          <w:szCs w:val="24"/>
          <w:lang w:eastAsia="ru-RU"/>
        </w:rPr>
        <w:t>РОСТАШЕВСКОГО</w:t>
      </w:r>
      <w:r w:rsidR="00A941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СЕЛЬСКОГО ПОСЕЛЕНИЯ</w:t>
      </w:r>
      <w:r w:rsidRPr="00104D6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bookmarkStart w:id="1" w:name="_Hlk497131536"/>
      <w:r w:rsidRPr="00104D6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A9413B">
        <w:rPr>
          <w:rFonts w:ascii="Times New Roman" w:eastAsia="Times New Roman" w:hAnsi="Times New Roman" w:cs="Times New Roman"/>
          <w:sz w:val="28"/>
          <w:szCs w:val="24"/>
          <w:lang w:eastAsia="ru-RU"/>
        </w:rPr>
        <w:t>ВОРОНЕЖСКОЙ ОБЛАСТИ</w:t>
      </w:r>
      <w:r w:rsidRPr="00104D6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ПЕРИОД ДО 203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104D6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</w:t>
      </w:r>
      <w:bookmarkEnd w:id="0"/>
      <w:bookmarkEnd w:id="1"/>
    </w:p>
    <w:p w:rsidR="00104D63" w:rsidRPr="00104D63" w:rsidRDefault="00104D63" w:rsidP="00104D63">
      <w:pPr>
        <w:widowControl w:val="0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04D63" w:rsidRPr="00104D63" w:rsidRDefault="00104D63" w:rsidP="00104D63">
      <w:pPr>
        <w:widowControl w:val="0"/>
        <w:autoSpaceDE w:val="0"/>
        <w:autoSpaceDN w:val="0"/>
        <w:adjustRightInd w:val="0"/>
        <w:spacing w:after="0" w:line="240" w:lineRule="auto"/>
        <w:ind w:left="-426" w:firstLine="71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04D63">
        <w:rPr>
          <w:rFonts w:ascii="Times New Roman" w:eastAsia="Calibri" w:hAnsi="Times New Roman" w:cs="Times New Roman"/>
          <w:sz w:val="24"/>
          <w:szCs w:val="28"/>
        </w:rPr>
        <w:t>Сведений, составляющих государственную тайну в соответствии с Указом Президента Российской Федерации от 30.11.1995 № 1203 «Об утверждении перечня сведений, отнесенных к государственной тайне», не содержится.</w:t>
      </w:r>
    </w:p>
    <w:p w:rsidR="00104D63" w:rsidRPr="00E322CB" w:rsidRDefault="00104D63" w:rsidP="00E322CB">
      <w:pPr>
        <w:widowControl w:val="0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04D63" w:rsidRDefault="00104D63" w:rsidP="00104D63">
      <w:pPr>
        <w:widowControl w:val="0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9413B" w:rsidRDefault="00A9413B" w:rsidP="00104D63">
      <w:pPr>
        <w:widowControl w:val="0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04D63" w:rsidRPr="00E322CB" w:rsidRDefault="00104D63" w:rsidP="00104D63">
      <w:pPr>
        <w:widowControl w:val="0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322CB">
        <w:rPr>
          <w:rFonts w:ascii="Times New Roman" w:eastAsia="Calibri" w:hAnsi="Times New Roman" w:cs="Times New Roman"/>
          <w:b/>
          <w:sz w:val="28"/>
          <w:szCs w:val="28"/>
        </w:rPr>
        <w:t>Том 1. Утверждаемая часть</w:t>
      </w:r>
    </w:p>
    <w:p w:rsidR="00104D63" w:rsidRPr="00104D63" w:rsidRDefault="00104D63" w:rsidP="00E322CB">
      <w:pPr>
        <w:widowControl w:val="0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04D63" w:rsidRPr="00104D63" w:rsidRDefault="00104D63" w:rsidP="00E322CB">
      <w:pPr>
        <w:widowControl w:val="0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04D63" w:rsidRPr="00E322CB" w:rsidRDefault="00104D63" w:rsidP="00E322CB">
      <w:pPr>
        <w:widowControl w:val="0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04D63" w:rsidRPr="00E322CB" w:rsidRDefault="00104D63" w:rsidP="00E322CB">
      <w:pPr>
        <w:widowControl w:val="0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9413B" w:rsidRPr="00E322CB" w:rsidRDefault="00A9413B" w:rsidP="00E322CB">
      <w:pPr>
        <w:widowControl w:val="0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9413B" w:rsidRPr="00E322CB" w:rsidRDefault="00A9413B" w:rsidP="00E322CB">
      <w:pPr>
        <w:widowControl w:val="0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9413B" w:rsidRPr="00E322CB" w:rsidRDefault="00A9413B" w:rsidP="00E322CB">
      <w:pPr>
        <w:widowControl w:val="0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04D63" w:rsidRPr="00E322CB" w:rsidRDefault="00104D63" w:rsidP="00E322CB">
      <w:pPr>
        <w:widowControl w:val="0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04D63" w:rsidRPr="00E322CB" w:rsidRDefault="00104D63" w:rsidP="00E322CB">
      <w:pPr>
        <w:widowControl w:val="0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04D63" w:rsidRPr="00104D63" w:rsidRDefault="00104D63" w:rsidP="00104D63">
      <w:pPr>
        <w:widowControl w:val="0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04D63" w:rsidRPr="00104D63" w:rsidRDefault="00104D63" w:rsidP="00104D63">
      <w:pPr>
        <w:widowControl w:val="0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04D63" w:rsidRPr="00104D63" w:rsidRDefault="00104D63" w:rsidP="00104D63">
      <w:pPr>
        <w:widowControl w:val="0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04D63" w:rsidRPr="00104D63" w:rsidRDefault="00104D63" w:rsidP="00104D63">
      <w:pPr>
        <w:widowControl w:val="0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04D63" w:rsidRPr="00104D63" w:rsidRDefault="00104D63" w:rsidP="00104D63">
      <w:pPr>
        <w:widowControl w:val="0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04D63" w:rsidRPr="00104D63" w:rsidRDefault="00104D63" w:rsidP="00104D63">
      <w:pPr>
        <w:widowControl w:val="0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04D63" w:rsidRDefault="00557F77" w:rsidP="00CA21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</w:t>
      </w:r>
      <w:bookmarkStart w:id="2" w:name="_GoBack"/>
      <w:bookmarkEnd w:id="2"/>
      <w:r w:rsidR="00276E4F">
        <w:rPr>
          <w:rFonts w:ascii="Times New Roman" w:eastAsia="Calibri" w:hAnsi="Times New Roman" w:cs="Times New Roman"/>
          <w:sz w:val="28"/>
          <w:szCs w:val="28"/>
        </w:rPr>
        <w:t>6</w:t>
      </w:r>
      <w:r w:rsidR="00104D63" w:rsidRPr="00104D63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 w:rsidR="00104D63">
        <w:br w:type="page"/>
      </w:r>
    </w:p>
    <w:p w:rsidR="005C69CE" w:rsidRPr="00E322CB" w:rsidRDefault="00E322CB" w:rsidP="000E7567">
      <w:pPr>
        <w:suppressAutoHyphens/>
        <w:spacing w:after="200" w:line="312" w:lineRule="auto"/>
        <w:ind w:firstLine="709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lastRenderedPageBreak/>
        <w:t>РЕФЕРАТ</w:t>
      </w:r>
    </w:p>
    <w:p w:rsidR="005C69CE" w:rsidRDefault="005C69CE" w:rsidP="005C69CE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5C69CE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Объектом исследования является система теплоснабжения централизованной зоны теплоснабжения </w:t>
      </w:r>
      <w:r w:rsidR="00BF0F39">
        <w:rPr>
          <w:rFonts w:ascii="Times New Roman" w:eastAsiaTheme="minorEastAsia" w:hAnsi="Times New Roman" w:cs="Times New Roman"/>
          <w:sz w:val="28"/>
          <w:szCs w:val="24"/>
          <w:lang w:eastAsia="ru-RU"/>
        </w:rPr>
        <w:t>Росташевского</w:t>
      </w:r>
      <w:r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сельского поселения</w:t>
      </w:r>
      <w:r w:rsidRPr="005C69CE">
        <w:rPr>
          <w:rFonts w:ascii="Times New Roman" w:eastAsiaTheme="minorEastAsia" w:hAnsi="Times New Roman" w:cs="Times New Roman"/>
          <w:sz w:val="28"/>
          <w:szCs w:val="24"/>
          <w:lang w:eastAsia="ru-RU"/>
        </w:rPr>
        <w:t>.</w:t>
      </w:r>
    </w:p>
    <w:p w:rsidR="005C69CE" w:rsidRDefault="005C69CE" w:rsidP="005C69CE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5C69CE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Цель работы – разработка оптимальных вариантов развития системы теплоснабжения поселения по критериям: качества, надежности теплоснабжения и экономической эффективности. </w:t>
      </w:r>
    </w:p>
    <w:p w:rsidR="005C69CE" w:rsidRDefault="005C69CE" w:rsidP="005C69CE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5C69CE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Разработанная программа мероприятий по результатам оптимизации режимов работы системы теплоснабжения должна стать базовым документом, определяющим стратегию и единую техническую политику перспективного развития системы теплоснабжения </w:t>
      </w:r>
      <w:r>
        <w:rPr>
          <w:rFonts w:ascii="Times New Roman" w:eastAsiaTheme="minorEastAsia" w:hAnsi="Times New Roman" w:cs="Times New Roman"/>
          <w:sz w:val="28"/>
          <w:szCs w:val="24"/>
          <w:lang w:eastAsia="ru-RU"/>
        </w:rPr>
        <w:t>сельского</w:t>
      </w:r>
      <w:r w:rsidRPr="005C69CE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поселения. </w:t>
      </w:r>
    </w:p>
    <w:p w:rsidR="005C69CE" w:rsidRDefault="005C69CE" w:rsidP="005C69CE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5C69CE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Согласно Постановлению Правительства РФ от 22.02.2012 </w:t>
      </w:r>
      <w:r>
        <w:rPr>
          <w:rFonts w:ascii="Times New Roman" w:eastAsiaTheme="minorEastAsia" w:hAnsi="Times New Roman" w:cs="Times New Roman"/>
          <w:sz w:val="28"/>
          <w:szCs w:val="24"/>
          <w:lang w:eastAsia="ru-RU"/>
        </w:rPr>
        <w:t>№</w:t>
      </w:r>
      <w:r w:rsidRPr="005C69CE">
        <w:rPr>
          <w:rFonts w:ascii="Times New Roman" w:eastAsiaTheme="minorEastAsia" w:hAnsi="Times New Roman" w:cs="Times New Roman"/>
          <w:sz w:val="28"/>
          <w:szCs w:val="24"/>
          <w:lang w:eastAsia="ru-RU"/>
        </w:rPr>
        <w:t>154</w:t>
      </w:r>
      <w:r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«</w:t>
      </w:r>
      <w:r w:rsidRPr="005C69CE">
        <w:rPr>
          <w:rFonts w:ascii="Times New Roman" w:eastAsiaTheme="minorEastAsia" w:hAnsi="Times New Roman" w:cs="Times New Roman"/>
          <w:sz w:val="28"/>
          <w:szCs w:val="24"/>
          <w:lang w:eastAsia="ru-RU"/>
        </w:rPr>
        <w:t>О требованиях к схемам теплоснабжения, порядку их разработки и утверждения</w:t>
      </w:r>
      <w:r w:rsidR="00BF0F39">
        <w:rPr>
          <w:rFonts w:ascii="Times New Roman" w:eastAsiaTheme="minorEastAsia" w:hAnsi="Times New Roman" w:cs="Times New Roman"/>
          <w:sz w:val="28"/>
          <w:szCs w:val="24"/>
          <w:lang w:eastAsia="ru-RU"/>
        </w:rPr>
        <w:t>»,</w:t>
      </w:r>
      <w:r w:rsidRPr="005C69CE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в рамках данного раздела рассмотрены основные вопросы: </w:t>
      </w:r>
    </w:p>
    <w:p w:rsidR="005C69CE" w:rsidRPr="005C69CE" w:rsidRDefault="005C69CE" w:rsidP="005C69CE">
      <w:pPr>
        <w:pStyle w:val="a5"/>
        <w:numPr>
          <w:ilvl w:val="0"/>
          <w:numId w:val="5"/>
        </w:numPr>
        <w:suppressAutoHyphens/>
        <w:spacing w:after="200" w:line="312" w:lineRule="auto"/>
        <w:contextualSpacing/>
        <w:rPr>
          <w:rFonts w:ascii="Times New Roman" w:eastAsiaTheme="minorEastAsia" w:hAnsi="Times New Roman" w:cs="Times New Roman"/>
          <w:sz w:val="28"/>
          <w:szCs w:val="24"/>
          <w:lang w:val="ru-RU" w:eastAsia="ru-RU"/>
        </w:rPr>
      </w:pPr>
      <w:r w:rsidRPr="005C69CE">
        <w:rPr>
          <w:rFonts w:ascii="Times New Roman" w:eastAsiaTheme="minorEastAsia" w:hAnsi="Times New Roman" w:cs="Times New Roman"/>
          <w:sz w:val="28"/>
          <w:szCs w:val="24"/>
          <w:lang w:val="ru-RU" w:eastAsia="ru-RU"/>
        </w:rPr>
        <w:t>Показатели перспективного спроса на тепловую энергию (мощность) и теплоноситель в установленных границах территории поселения;</w:t>
      </w:r>
    </w:p>
    <w:p w:rsidR="005C69CE" w:rsidRPr="005C69CE" w:rsidRDefault="005C69CE" w:rsidP="005C69CE">
      <w:pPr>
        <w:pStyle w:val="a5"/>
        <w:numPr>
          <w:ilvl w:val="0"/>
          <w:numId w:val="5"/>
        </w:numPr>
        <w:suppressAutoHyphens/>
        <w:spacing w:after="200" w:line="312" w:lineRule="auto"/>
        <w:contextualSpacing/>
        <w:rPr>
          <w:rFonts w:ascii="Times New Roman" w:eastAsiaTheme="minorEastAsia" w:hAnsi="Times New Roman" w:cs="Times New Roman"/>
          <w:sz w:val="28"/>
          <w:szCs w:val="24"/>
          <w:lang w:val="ru-RU" w:eastAsia="ru-RU"/>
        </w:rPr>
      </w:pPr>
      <w:r w:rsidRPr="005C69CE">
        <w:rPr>
          <w:rFonts w:ascii="Times New Roman" w:eastAsiaTheme="minorEastAsia" w:hAnsi="Times New Roman" w:cs="Times New Roman"/>
          <w:sz w:val="28"/>
          <w:szCs w:val="24"/>
          <w:lang w:val="ru-RU" w:eastAsia="ru-RU"/>
        </w:rPr>
        <w:t>Перспективные балансы тепловой мощности источников тепловой энергии и тепловой нагрузки потребителей;</w:t>
      </w:r>
    </w:p>
    <w:p w:rsidR="005C69CE" w:rsidRPr="005C69CE" w:rsidRDefault="005C69CE" w:rsidP="005C69CE">
      <w:pPr>
        <w:pStyle w:val="a5"/>
        <w:numPr>
          <w:ilvl w:val="0"/>
          <w:numId w:val="5"/>
        </w:numPr>
        <w:suppressAutoHyphens/>
        <w:spacing w:after="200" w:line="312" w:lineRule="auto"/>
        <w:contextualSpacing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5C69CE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Перспективные балансы теплоносителя;</w:t>
      </w:r>
    </w:p>
    <w:p w:rsidR="005C69CE" w:rsidRPr="005C69CE" w:rsidRDefault="005C69CE" w:rsidP="005C69CE">
      <w:pPr>
        <w:pStyle w:val="a5"/>
        <w:numPr>
          <w:ilvl w:val="0"/>
          <w:numId w:val="5"/>
        </w:numPr>
        <w:suppressAutoHyphens/>
        <w:spacing w:after="200" w:line="312" w:lineRule="auto"/>
        <w:contextualSpacing/>
        <w:rPr>
          <w:rFonts w:ascii="Times New Roman" w:eastAsiaTheme="minorEastAsia" w:hAnsi="Times New Roman" w:cs="Times New Roman"/>
          <w:sz w:val="28"/>
          <w:szCs w:val="24"/>
          <w:lang w:val="ru-RU" w:eastAsia="ru-RU"/>
        </w:rPr>
      </w:pPr>
      <w:r w:rsidRPr="005C69CE">
        <w:rPr>
          <w:rFonts w:ascii="Times New Roman" w:eastAsiaTheme="minorEastAsia" w:hAnsi="Times New Roman" w:cs="Times New Roman"/>
          <w:sz w:val="28"/>
          <w:szCs w:val="24"/>
          <w:lang w:val="ru-RU" w:eastAsia="ru-RU"/>
        </w:rPr>
        <w:t>Предложения по строительству, реконструкции и техническому перевооружению источников тепловой энергии;</w:t>
      </w:r>
    </w:p>
    <w:p w:rsidR="005C69CE" w:rsidRPr="005C69CE" w:rsidRDefault="005C69CE" w:rsidP="005C69CE">
      <w:pPr>
        <w:pStyle w:val="a5"/>
        <w:numPr>
          <w:ilvl w:val="0"/>
          <w:numId w:val="5"/>
        </w:numPr>
        <w:suppressAutoHyphens/>
        <w:spacing w:after="200" w:line="312" w:lineRule="auto"/>
        <w:contextualSpacing/>
        <w:rPr>
          <w:rFonts w:ascii="Times New Roman" w:eastAsiaTheme="minorEastAsia" w:hAnsi="Times New Roman" w:cs="Times New Roman"/>
          <w:sz w:val="28"/>
          <w:szCs w:val="24"/>
          <w:lang w:val="ru-RU" w:eastAsia="ru-RU"/>
        </w:rPr>
      </w:pPr>
      <w:r w:rsidRPr="005C69CE">
        <w:rPr>
          <w:rFonts w:ascii="Times New Roman" w:eastAsiaTheme="minorEastAsia" w:hAnsi="Times New Roman" w:cs="Times New Roman"/>
          <w:sz w:val="28"/>
          <w:szCs w:val="24"/>
          <w:lang w:val="ru-RU" w:eastAsia="ru-RU"/>
        </w:rPr>
        <w:t>Предложения по строительству и реконструкции тепловых сетей;</w:t>
      </w:r>
    </w:p>
    <w:p w:rsidR="005C69CE" w:rsidRPr="005C69CE" w:rsidRDefault="005C69CE" w:rsidP="005C69CE">
      <w:pPr>
        <w:pStyle w:val="a5"/>
        <w:numPr>
          <w:ilvl w:val="0"/>
          <w:numId w:val="5"/>
        </w:numPr>
        <w:suppressAutoHyphens/>
        <w:spacing w:after="200" w:line="312" w:lineRule="auto"/>
        <w:contextualSpacing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5C69CE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Перспективные топливные балансы;</w:t>
      </w:r>
    </w:p>
    <w:p w:rsidR="005C69CE" w:rsidRPr="005C69CE" w:rsidRDefault="005C69CE" w:rsidP="005C69CE">
      <w:pPr>
        <w:pStyle w:val="a5"/>
        <w:numPr>
          <w:ilvl w:val="0"/>
          <w:numId w:val="5"/>
        </w:numPr>
        <w:suppressAutoHyphens/>
        <w:spacing w:after="200" w:line="312" w:lineRule="auto"/>
        <w:contextualSpacing/>
        <w:rPr>
          <w:rFonts w:ascii="Times New Roman" w:eastAsiaTheme="minorEastAsia" w:hAnsi="Times New Roman" w:cs="Times New Roman"/>
          <w:sz w:val="28"/>
          <w:szCs w:val="24"/>
          <w:lang w:val="ru-RU" w:eastAsia="ru-RU"/>
        </w:rPr>
      </w:pPr>
      <w:r w:rsidRPr="005C69CE">
        <w:rPr>
          <w:rFonts w:ascii="Times New Roman" w:eastAsiaTheme="minorEastAsia" w:hAnsi="Times New Roman" w:cs="Times New Roman"/>
          <w:sz w:val="28"/>
          <w:szCs w:val="24"/>
          <w:lang w:val="ru-RU" w:eastAsia="ru-RU"/>
        </w:rPr>
        <w:t>Инвестиции в строительство, реконструкцию и техническое перевооружение;</w:t>
      </w:r>
    </w:p>
    <w:p w:rsidR="005C69CE" w:rsidRPr="005C69CE" w:rsidRDefault="005C69CE" w:rsidP="005C69CE">
      <w:pPr>
        <w:pStyle w:val="a5"/>
        <w:numPr>
          <w:ilvl w:val="0"/>
          <w:numId w:val="5"/>
        </w:numPr>
        <w:suppressAutoHyphens/>
        <w:spacing w:after="200" w:line="312" w:lineRule="auto"/>
        <w:contextualSpacing/>
        <w:rPr>
          <w:rFonts w:ascii="Times New Roman" w:eastAsiaTheme="minorEastAsia" w:hAnsi="Times New Roman" w:cs="Times New Roman"/>
          <w:sz w:val="28"/>
          <w:szCs w:val="24"/>
          <w:lang w:val="ru-RU" w:eastAsia="ru-RU"/>
        </w:rPr>
      </w:pPr>
      <w:r w:rsidRPr="005C69CE">
        <w:rPr>
          <w:rFonts w:ascii="Times New Roman" w:eastAsiaTheme="minorEastAsia" w:hAnsi="Times New Roman" w:cs="Times New Roman"/>
          <w:sz w:val="28"/>
          <w:szCs w:val="24"/>
          <w:lang w:val="ru-RU" w:eastAsia="ru-RU"/>
        </w:rPr>
        <w:t>Решение об определении единой теплоснабжающей организации (организаций);</w:t>
      </w:r>
    </w:p>
    <w:p w:rsidR="005C69CE" w:rsidRPr="005C69CE" w:rsidRDefault="005C69CE" w:rsidP="005C69CE">
      <w:pPr>
        <w:pStyle w:val="a5"/>
        <w:numPr>
          <w:ilvl w:val="0"/>
          <w:numId w:val="5"/>
        </w:numPr>
        <w:suppressAutoHyphens/>
        <w:spacing w:after="200" w:line="312" w:lineRule="auto"/>
        <w:contextualSpacing/>
        <w:rPr>
          <w:rFonts w:ascii="Times New Roman" w:eastAsiaTheme="minorEastAsia" w:hAnsi="Times New Roman" w:cs="Times New Roman"/>
          <w:sz w:val="28"/>
          <w:szCs w:val="24"/>
          <w:lang w:val="ru-RU" w:eastAsia="ru-RU"/>
        </w:rPr>
      </w:pPr>
      <w:r w:rsidRPr="005C69CE">
        <w:rPr>
          <w:rFonts w:ascii="Times New Roman" w:eastAsiaTheme="minorEastAsia" w:hAnsi="Times New Roman" w:cs="Times New Roman"/>
          <w:sz w:val="28"/>
          <w:szCs w:val="24"/>
          <w:lang w:val="ru-RU" w:eastAsia="ru-RU"/>
        </w:rPr>
        <w:t>Решения о распределении тепловой нагрузки между источниками тепловой энергии;</w:t>
      </w:r>
    </w:p>
    <w:p w:rsidR="005C69CE" w:rsidRPr="005C69CE" w:rsidRDefault="005C69CE" w:rsidP="005C69CE">
      <w:pPr>
        <w:pStyle w:val="a5"/>
        <w:numPr>
          <w:ilvl w:val="0"/>
          <w:numId w:val="5"/>
        </w:numPr>
        <w:suppressAutoHyphens/>
        <w:spacing w:after="200" w:line="312" w:lineRule="auto"/>
        <w:contextualSpacing/>
        <w:rPr>
          <w:rFonts w:ascii="Times New Roman" w:eastAsiaTheme="minorEastAsia" w:hAnsi="Times New Roman" w:cs="Times New Roman"/>
          <w:sz w:val="28"/>
          <w:szCs w:val="24"/>
          <w:lang w:val="ru-RU" w:eastAsia="ru-RU"/>
        </w:rPr>
      </w:pPr>
      <w:r w:rsidRPr="005C69CE">
        <w:rPr>
          <w:rFonts w:ascii="Times New Roman" w:eastAsiaTheme="minorEastAsia" w:hAnsi="Times New Roman" w:cs="Times New Roman"/>
          <w:sz w:val="28"/>
          <w:szCs w:val="24"/>
          <w:lang w:val="ru-RU" w:eastAsia="ru-RU"/>
        </w:rPr>
        <w:t>Решения по бесхозяйным тепловым сетям;</w:t>
      </w:r>
    </w:p>
    <w:p w:rsidR="005C69CE" w:rsidRPr="005C69CE" w:rsidRDefault="005C69CE" w:rsidP="005C69CE">
      <w:pPr>
        <w:pStyle w:val="a5"/>
        <w:numPr>
          <w:ilvl w:val="0"/>
          <w:numId w:val="5"/>
        </w:numPr>
        <w:suppressAutoHyphens/>
        <w:spacing w:after="200" w:line="312" w:lineRule="auto"/>
        <w:contextualSpacing/>
        <w:rPr>
          <w:rFonts w:ascii="Times New Roman" w:eastAsiaTheme="minorEastAsia" w:hAnsi="Times New Roman" w:cs="Times New Roman"/>
          <w:sz w:val="28"/>
          <w:szCs w:val="24"/>
          <w:lang w:val="ru-RU" w:eastAsia="ru-RU"/>
        </w:rPr>
      </w:pPr>
      <w:r w:rsidRPr="005C69CE">
        <w:rPr>
          <w:rFonts w:ascii="Times New Roman" w:eastAsiaTheme="minorEastAsia" w:hAnsi="Times New Roman" w:cs="Times New Roman"/>
          <w:sz w:val="28"/>
          <w:szCs w:val="24"/>
          <w:lang w:val="ru-RU" w:eastAsia="ru-RU"/>
        </w:rPr>
        <w:t>Индикаторы развития систем теплоснабжения поселения;</w:t>
      </w:r>
    </w:p>
    <w:p w:rsidR="005C69CE" w:rsidRPr="005C69CE" w:rsidRDefault="005C69CE" w:rsidP="005C69CE">
      <w:pPr>
        <w:pStyle w:val="a5"/>
        <w:numPr>
          <w:ilvl w:val="0"/>
          <w:numId w:val="5"/>
        </w:numPr>
        <w:suppressAutoHyphens/>
        <w:spacing w:after="200" w:line="312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C69CE">
        <w:rPr>
          <w:rFonts w:ascii="Times New Roman" w:eastAsiaTheme="minorEastAsia" w:hAnsi="Times New Roman" w:cs="Times New Roman"/>
          <w:sz w:val="28"/>
          <w:szCs w:val="24"/>
          <w:lang w:eastAsia="ru-RU"/>
        </w:rPr>
        <w:lastRenderedPageBreak/>
        <w:t>Ценовые (тарифные) последствия.</w:t>
      </w:r>
      <w:r>
        <w:br w:type="page"/>
      </w:r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0A7A89">
        <w:lastRenderedPageBreak/>
        <w:fldChar w:fldCharType="begin"/>
      </w:r>
      <w:r w:rsidR="005C69CE">
        <w:instrText xml:space="preserve"> TOC \h \z \t "!огл;1" </w:instrText>
      </w:r>
      <w:r w:rsidRPr="000A7A89">
        <w:fldChar w:fldCharType="separate"/>
      </w:r>
      <w:hyperlink w:anchor="_Toc536140353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ВВЕДЕНИЕ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_Toc536140353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8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354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Раздел 1 Показатели существующего и перспективного спроса на тепловую энергию (мощность) и теплоноситель в установленных границах территории поселения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_Toc536140354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12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355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1.1. Величины существующей отапливаемой площади строительных фондов и приросты отапливаемой площади строительных фондов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_Toc536140355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12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356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1.2. Существующие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_Toc536140356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12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357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1.3. Существующие и перспективные объемы потребления тепловой энергии (мощности) и теплоносителя объектами, расположенными в производственных зонах, на каждом этапе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_Toc536140357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12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358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Раздел 2 Существующие и перспективные балансы тепловой мощности источников тепловой энергии и тепловой нагрузки потребителей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_Toc536140358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12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359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2.1. Описание существующих и перспективных зон действия систем теплоснабжения и источников тепловой энергии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_Toc536140359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12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360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2.2. Описание существующих и перспективных зон действия индивидуальных источников тепловой энергии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_Toc536140360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13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361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2.3. Существующие и перспективные балансы тепловой мощности и тепловой нагрузки потребителей в зонах действия источников тепловой энергии, в том числе работающих на единую тепловую сеть, на каждом этапе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_Toc536140361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13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362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2.4. Перспективные балансы тепловой мощности источников тепловой энергии и тепловой нагрузки потребителей в случае, если зона действия источника тепловой энергии расположена в границах двух или более поселений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_Toc536140362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13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363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2.5. Радиус эффективного теплоснабжения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_Toc536140363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14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364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Раздел 3 Существующие и перспективные балансы теплоносителя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_Toc536140364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14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365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3.1.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_Toc536140365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14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366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3.2.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_Toc536140366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14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367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Раздел 4 Основные положения мастер-плана развития систем теплоснабжения поселения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_Toc536140367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16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368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4.1. Описание сценариев развития теплоснабжения поселения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_Toc536140368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16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369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4.2. Обоснование выбора приоритетного сценария развития теплоснабжения поселения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_Toc536140369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16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370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Раздел 5 Предложения по строительству, реконструкции и техническому перевооружению источников тепловой энергии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_Toc536140370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16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371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5.1. Предложения по строительству источников тепловой энергии, обеспечивающих перспективную тепловую нагрузку на осваиваемых территориях поселения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_Toc536140371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16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372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5.2. 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_Toc536140372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16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373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 xml:space="preserve">5.3. Предложения по техническому перевооружению источников тепловой энергии с целью повышения эффективности работы систем </w:t>
        </w:r>
        <w:r w:rsidR="00782EB6">
          <w:rPr>
            <w:rStyle w:val="a6"/>
            <w:rFonts w:ascii="Times New Roman" w:hAnsi="Times New Roman" w:cs="Times New Roman"/>
            <w:noProof/>
            <w:sz w:val="28"/>
            <w:szCs w:val="28"/>
          </w:rPr>
          <w:br/>
        </w:r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теплоснабжения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_Toc536140373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17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374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5.4. Графики совместной работы источников тепловой энергии, функционирующих в режиме комбинированной выработки электрической и тепловой энергии и котельных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_Toc536140374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17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375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5.5. 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невозможно или экономически нецелесообразно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_Toc536140375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17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376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5.6. Меры по переоборудованию котельных в источники тепловой энергии, функционирующие в режиме комбинированной выработки электрической и тепловой энергии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_Toc536140376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17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377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5.7. Меры по переводу котельных, размещенных в существующих и расширяемых зонах действия источников тепловой энергии, функционирующих в режиме комбинированной выработки электрической и тепловой энергии, в пиковый режим работы, либо по выводу их из эксплуатации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_Toc536140377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17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378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5.8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теплоснабжения, работающей на общую тепловую сеть, и оценку затрат при необходимости его изменения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_Toc536140378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18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379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5.9.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_Toc536140379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18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380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5.10. Предложения по вводу новых и реконструкции существующих источников тепловой энергии с использованием возобновляемых источников энергии, а также местных видов топлива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_Toc536140380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18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381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Раздел 6 Предложения по строительству и реконструкции тепловых сетей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_Toc536140381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18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382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6.1. Предложения по строительству и реконструкции тепловых сетей,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(использование существующих резервов)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_Toc536140382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18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383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6.2. 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под жилищную, комплексную или производственную застройку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_Toc536140383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19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384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6.3. Предложения по строительству и реконструкции тепловых сетей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_Toc536140384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19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385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6.4. Предложения по строительству и реконструкции тепловых сетей для повышения эффективности функционирования системы теплоснабжения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_Toc536140385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19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386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6.5. Предложения по строительству и реконструкции тепловых сетей для обеспечения нормативной надежности теплоснабжения потребителей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_Toc536140386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19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387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Раздел 7 Предложения по переводу открытых систем теплоснабжения (горячего водоснабжения) в закрытые системы горячего водоснабжения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_Toc536140387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19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388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7.1. Предложения по переводу существующих открытых систем теплоснабжения (горячего водоснабжения) в закрытые системы горячего водоснабжения, для осуществления которого необходимо строительство индивидуальных и (или) центральных тепловых пунктов при наличии у потребителей внутридомовых систем горячего водоснабжения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_Toc536140388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19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389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7.2. Предложения по переводу существующих открытых систем теплоснабжения (горячего водоснабжения) в закрытые системы горячего водоснабжения, для осуществления которого отсутствует необходимость строительства индивидуальных и (или) центральных тепловых пунктов по причине отсутствия у потребителей внутридомовых систем горячего водоснабжения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_Toc536140389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20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390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Раздел 8 Перспективные топливные балансы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_Toc536140390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20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391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8.1. Перспективные топливные балансы для каждого источника тепловой энергии по видам основного, резервного и аварийного топлива на каждом этапе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_Toc536140391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20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392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8.2. Потребляемые источником тепловой энергии виды топлива, включая местные виды топлива, а также используемые возобновляемые источники энергии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_Toc536140392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20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393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Раздел 9 Инвестиции в строительство, реконструкцию и техническое перевооружение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_Toc536140393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20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394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9.1. Предложения по величине необходимых инвестиций в строительство, реконструкцию и техническое перевооружение источников тепловой энергии на каждом этапе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_Toc536140394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21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395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9.2. Предложения по величине необходимых инвестиций в строительство, реконструкцию и техническое перевооружение тепловых сетей, насосных станций и тепловых пунктов на каждом этапе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_Toc536140395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21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396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9.3. Предложения по величине инвестиций в строительство, реконструкцию и техническое перевооружение в связи с изменениями температурного графика и гидравлического режима работы системы теплоснабжения на каждом этапе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_Toc536140396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21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397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9.4. Предложения по величине необходимых инвестиций для перевода открытой системы теплоснабжения (горячего водоснабжения) в закрытую систему горячего водоснабжения на каждом этапе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_Toc536140397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22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398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9.5. Оценка эффективности инвестиций по отдельным предложениям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_Toc536140398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22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399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Раздел 10 Решение об определении единой теплоснабжающей организации (организаций)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_Toc536140399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22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400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10.1. Решение об определении единой теплоснабжающей организации (организаций)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_Toc536140400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22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401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10.2. Реестр зон деятельности единой теплоснабжающей организации (организаций)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_Toc536140401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24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402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10.3. Основания, в том числе критерии, в соответствии с которыми теплоснабжающая организация определена единой теплоснабжающей организацией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_Toc536140402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24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403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10.4. Информация о поданных теплоснабжающими организациями заявках на присвоение статуса единой теплоснабжающей организации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_Toc536140403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25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404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10.5. 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поселения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_Toc536140404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25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405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Раздел 11 Решения о распределении тепловой нагрузки между источниками тепловой энергии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_Toc536140405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25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406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Раздел 12 Решения по бесхозяйным тепловым сетям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_Toc536140406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25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407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Раздел 13 Синхронизация схемы теплоснабжения со схемой газоснабжения и газификации субъекта Российской Федерации и (или) поселения, схемой и программой развития электроэнергетики, а также со схемой водоснабжения и водоотведения поселения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_Toc536140407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26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408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13.1. Описание 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топливом источников тепловой энергии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_Toc536140408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26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409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13.2. Описание проблем организации газоснабжения источников тепловой энергии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_Toc536140409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26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410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13.3. Предложения по корректировке, утвержденной (разработке)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_Toc536140410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26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411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13.4. Описание решений (вырабатываемых с учетом положений утвержденной схемы и программы развития Единой энергетической системы России) о строительстве, реконструкции, техническом перевооружении, выводе из эксплуатации источников тепловой энергии и генерирующих объектов, включая входящее в их состав оборудование, функционирующих в режиме комбинированной выработки электрической и тепловой энергии, в части перспективных балансов тепловой мощности в схемах теплоснабжения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_Toc536140411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27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412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 xml:space="preserve">13.5. Предложения по строительству генерирующих объектов, функционирующих в режиме комбинированной выработки электрической и тепловой энергии, указанных в схеме теплоснабжения, для их учета при разработке схемы и программы перспективного развития электроэнергетики субъекта Российской Федерации, схемы и программы развития Единой энергетической системы России, содержащие в том числе описание участия указанных объектов в перспективных балансах тепловой мощности и </w:t>
        </w:r>
        <w:r w:rsidR="00AF1B31">
          <w:rPr>
            <w:rStyle w:val="a6"/>
            <w:rFonts w:ascii="Times New Roman" w:hAnsi="Times New Roman" w:cs="Times New Roman"/>
            <w:noProof/>
            <w:sz w:val="28"/>
            <w:szCs w:val="28"/>
          </w:rPr>
          <w:br/>
        </w:r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энергии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_Toc536140412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27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413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13.6. Описание решений о развитии соответствующей системы водоснабжения в части, относящейся к системам теплоснабжения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_Toc536140413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27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414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13.7. Предложения по корректировке, утвержденной (разработке) схемы водоснабжения поселения,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_Toc536140414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27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Pr="00E322CB" w:rsidRDefault="000A7A89" w:rsidP="00E322CB">
      <w:pPr>
        <w:pStyle w:val="11"/>
        <w:tabs>
          <w:tab w:val="right" w:leader="dot" w:pos="9345"/>
        </w:tabs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36140415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Раздел 14 Индикаторы развития систем теплоснабжения поселения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_Toc536140415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28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E322CB" w:rsidRDefault="000A7A89" w:rsidP="00E322CB">
      <w:pPr>
        <w:pStyle w:val="11"/>
        <w:tabs>
          <w:tab w:val="right" w:leader="dot" w:pos="9345"/>
        </w:tabs>
        <w:jc w:val="both"/>
        <w:rPr>
          <w:rFonts w:eastAsiaTheme="minorEastAsia"/>
          <w:noProof/>
          <w:lang w:eastAsia="ru-RU"/>
        </w:rPr>
      </w:pPr>
      <w:hyperlink w:anchor="_Toc536140416" w:history="1">
        <w:r w:rsidR="00E322CB" w:rsidRPr="00E322CB">
          <w:rPr>
            <w:rStyle w:val="a6"/>
            <w:rFonts w:ascii="Times New Roman" w:hAnsi="Times New Roman" w:cs="Times New Roman"/>
            <w:noProof/>
            <w:sz w:val="28"/>
            <w:szCs w:val="28"/>
          </w:rPr>
          <w:t>Раздел 15 Ценовые (тарифные) последствия</w:t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322CB"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_Toc536140416 \h </w:instrTex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F1B31">
          <w:rPr>
            <w:rFonts w:ascii="Times New Roman" w:hAnsi="Times New Roman" w:cs="Times New Roman"/>
            <w:noProof/>
            <w:webHidden/>
            <w:sz w:val="28"/>
            <w:szCs w:val="28"/>
          </w:rPr>
          <w:t>29</w:t>
        </w:r>
        <w:r w:rsidRPr="00E322CB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5C69CE" w:rsidRDefault="000A7A89" w:rsidP="00104D63">
      <w:pPr>
        <w:pStyle w:val="a8"/>
      </w:pPr>
      <w:r>
        <w:fldChar w:fldCharType="end"/>
      </w:r>
    </w:p>
    <w:p w:rsidR="005C69CE" w:rsidRDefault="005C69CE">
      <w:pPr>
        <w:rPr>
          <w:rFonts w:ascii="Times New Roman" w:hAnsi="Times New Roman" w:cs="Times New Roman"/>
          <w:b/>
          <w:sz w:val="28"/>
          <w:szCs w:val="28"/>
        </w:rPr>
      </w:pPr>
      <w:r>
        <w:br w:type="page"/>
      </w:r>
    </w:p>
    <w:p w:rsidR="00E322CB" w:rsidRDefault="00E322CB" w:rsidP="00E322CB">
      <w:pPr>
        <w:pStyle w:val="a8"/>
      </w:pPr>
      <w:bookmarkStart w:id="3" w:name="_Toc536140353"/>
      <w:r>
        <w:lastRenderedPageBreak/>
        <w:t>ВВЕДЕНИЕ</w:t>
      </w:r>
      <w:bookmarkEnd w:id="3"/>
      <w:r>
        <w:t xml:space="preserve"> </w:t>
      </w:r>
    </w:p>
    <w:p w:rsidR="00E322CB" w:rsidRDefault="00E322CB" w:rsidP="00E322CB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E322CB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Разработка системы теплоснабжения поселений представляет собой комплексную проблему, от правильного решения которой во многом зависят масштабы необходимых капитальных вложений в эти системы. </w:t>
      </w:r>
    </w:p>
    <w:p w:rsidR="00E322CB" w:rsidRDefault="00E322CB" w:rsidP="00E322CB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E322CB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Прогноз спроса на тепловую энергию основан на прогнозировании развития поселения, в первую очередь его территориальном развитии, определённым генеральным планом и уточненным по данным, предоставленным администрацией </w:t>
      </w:r>
      <w:r>
        <w:rPr>
          <w:rFonts w:ascii="Times New Roman" w:eastAsiaTheme="minorEastAsia" w:hAnsi="Times New Roman" w:cs="Times New Roman"/>
          <w:sz w:val="28"/>
          <w:szCs w:val="24"/>
          <w:lang w:eastAsia="ru-RU"/>
        </w:rPr>
        <w:t>сельского</w:t>
      </w:r>
      <w:r w:rsidRPr="00E322CB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поселения. </w:t>
      </w:r>
    </w:p>
    <w:p w:rsidR="00E322CB" w:rsidRDefault="00E322CB" w:rsidP="00E322CB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E322CB">
        <w:rPr>
          <w:rFonts w:ascii="Times New Roman" w:eastAsiaTheme="minorEastAsia" w:hAnsi="Times New Roman" w:cs="Times New Roman"/>
          <w:sz w:val="28"/>
          <w:szCs w:val="24"/>
          <w:lang w:eastAsia="ru-RU"/>
        </w:rPr>
        <w:t>Схемы разрабатываются на основе анализа тепловых нагрузок потребителей с учётом перспективного развития на 15 лет, структуры топливного баланса региона, оценки состояния существующих источников тепла и тепловых сетей и возможности их дальнейшего использования, рассмотрения вопросов надёжности, экономичности.</w:t>
      </w:r>
    </w:p>
    <w:p w:rsidR="00E322CB" w:rsidRDefault="00E322CB" w:rsidP="00E322CB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E322CB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Обоснование решений (рекомендаций) при разработке схемы теплоснабжения осуществляется на основе технико-экономического сопоставления вариантов развития системы теплоснабжения в целом и отдельных ее частей (локальных зон теплоснабжения) путем оценки их сравнительной эффективности по критерию минимума суммарных дисконтированных затрат. </w:t>
      </w:r>
    </w:p>
    <w:p w:rsidR="00E322CB" w:rsidRDefault="00E322CB" w:rsidP="00E322CB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E322CB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Основой для разработки (актуализации) схемы теплоснабжения </w:t>
      </w:r>
      <w:r w:rsidR="00BF0F39">
        <w:rPr>
          <w:rFonts w:ascii="Times New Roman" w:eastAsiaTheme="minorEastAsia" w:hAnsi="Times New Roman" w:cs="Times New Roman"/>
          <w:sz w:val="28"/>
          <w:szCs w:val="24"/>
          <w:lang w:eastAsia="ru-RU"/>
        </w:rPr>
        <w:t>Росташевского</w:t>
      </w:r>
      <w:r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сельского поселения</w:t>
      </w:r>
      <w:r w:rsidRPr="00E322CB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до 203</w:t>
      </w:r>
      <w:r>
        <w:rPr>
          <w:rFonts w:ascii="Times New Roman" w:eastAsiaTheme="minorEastAsia" w:hAnsi="Times New Roman" w:cs="Times New Roman"/>
          <w:sz w:val="28"/>
          <w:szCs w:val="24"/>
          <w:lang w:eastAsia="ru-RU"/>
        </w:rPr>
        <w:t>3 года являются:</w:t>
      </w:r>
    </w:p>
    <w:p w:rsidR="00E322CB" w:rsidRPr="00E322CB" w:rsidRDefault="00E322CB" w:rsidP="00E322CB">
      <w:pPr>
        <w:pStyle w:val="a5"/>
        <w:numPr>
          <w:ilvl w:val="0"/>
          <w:numId w:val="7"/>
        </w:numPr>
        <w:suppressAutoHyphens/>
        <w:spacing w:after="200" w:line="312" w:lineRule="auto"/>
        <w:contextualSpacing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E322CB">
        <w:rPr>
          <w:rFonts w:ascii="Times New Roman" w:eastAsiaTheme="minorEastAsia" w:hAnsi="Times New Roman" w:cs="Times New Roman"/>
          <w:sz w:val="28"/>
          <w:szCs w:val="24"/>
          <w:lang w:eastAsia="ru-RU"/>
        </w:rPr>
        <w:t>Генеральный план;</w:t>
      </w:r>
    </w:p>
    <w:p w:rsidR="00E322CB" w:rsidRPr="00E322CB" w:rsidRDefault="00E322CB" w:rsidP="00E322CB">
      <w:pPr>
        <w:pStyle w:val="a5"/>
        <w:numPr>
          <w:ilvl w:val="0"/>
          <w:numId w:val="7"/>
        </w:numPr>
        <w:suppressAutoHyphens/>
        <w:spacing w:after="200" w:line="312" w:lineRule="auto"/>
        <w:contextualSpacing/>
        <w:rPr>
          <w:rFonts w:ascii="Times New Roman" w:eastAsiaTheme="minorEastAsia" w:hAnsi="Times New Roman" w:cs="Times New Roman"/>
          <w:sz w:val="28"/>
          <w:szCs w:val="24"/>
          <w:lang w:val="ru-RU" w:eastAsia="ru-RU"/>
        </w:rPr>
      </w:pPr>
      <w:r w:rsidRPr="00E322CB">
        <w:rPr>
          <w:rFonts w:ascii="Times New Roman" w:eastAsiaTheme="minorEastAsia" w:hAnsi="Times New Roman" w:cs="Times New Roman"/>
          <w:sz w:val="28"/>
          <w:szCs w:val="24"/>
          <w:lang w:val="ru-RU" w:eastAsia="ru-RU"/>
        </w:rPr>
        <w:t>Постановление Правительства Российской Федерации от 22 февраля 2012 г. №154 «О требованиях к схемам теплоснабжения, порядку их разработки и утверждения»;</w:t>
      </w:r>
    </w:p>
    <w:p w:rsidR="00E322CB" w:rsidRPr="00E322CB" w:rsidRDefault="00E322CB" w:rsidP="00E322CB">
      <w:pPr>
        <w:pStyle w:val="a5"/>
        <w:numPr>
          <w:ilvl w:val="0"/>
          <w:numId w:val="7"/>
        </w:numPr>
        <w:suppressAutoHyphens/>
        <w:spacing w:after="200" w:line="312" w:lineRule="auto"/>
        <w:contextualSpacing/>
        <w:rPr>
          <w:rFonts w:ascii="Times New Roman" w:eastAsiaTheme="minorEastAsia" w:hAnsi="Times New Roman" w:cs="Times New Roman"/>
          <w:sz w:val="28"/>
          <w:szCs w:val="24"/>
          <w:lang w:val="ru-RU" w:eastAsia="ru-RU"/>
        </w:rPr>
      </w:pPr>
      <w:r w:rsidRPr="00E322CB">
        <w:rPr>
          <w:rFonts w:ascii="Times New Roman" w:eastAsiaTheme="minorEastAsia" w:hAnsi="Times New Roman" w:cs="Times New Roman"/>
          <w:sz w:val="28"/>
          <w:szCs w:val="24"/>
          <w:lang w:val="ru-RU" w:eastAsia="ru-RU"/>
        </w:rPr>
        <w:t>Приказ Министерства энергетики РФ и Министерства регионального развития РФ от 29 декабря 2012 г. № 565/667 «Об утверждении методических рекомендаций по разработке схем теплоснабжения»;</w:t>
      </w:r>
    </w:p>
    <w:p w:rsidR="00E322CB" w:rsidRPr="00E322CB" w:rsidRDefault="00E322CB" w:rsidP="00E322CB">
      <w:pPr>
        <w:pStyle w:val="a5"/>
        <w:numPr>
          <w:ilvl w:val="0"/>
          <w:numId w:val="7"/>
        </w:numPr>
        <w:suppressAutoHyphens/>
        <w:spacing w:after="200" w:line="312" w:lineRule="auto"/>
        <w:contextualSpacing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E322CB">
        <w:rPr>
          <w:rFonts w:ascii="Times New Roman" w:eastAsiaTheme="minorEastAsia" w:hAnsi="Times New Roman" w:cs="Times New Roman"/>
          <w:sz w:val="28"/>
          <w:szCs w:val="24"/>
          <w:lang w:val="ru-RU" w:eastAsia="ru-RU"/>
        </w:rPr>
        <w:t xml:space="preserve">Федеральный закон № 131 «Об общих принципах организации местного самоуправления в Российской Федерации» от 06.1-2003. </w:t>
      </w:r>
      <w:r w:rsidRPr="00E322CB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Принят Государственной Думой Российской Федерации 16.09.2003 г. Одобрен Советом Федерации 24.09.2014 </w:t>
      </w:r>
    </w:p>
    <w:p w:rsidR="00E322CB" w:rsidRPr="00E322CB" w:rsidRDefault="00E322CB" w:rsidP="00E322CB">
      <w:pPr>
        <w:pStyle w:val="a5"/>
        <w:numPr>
          <w:ilvl w:val="0"/>
          <w:numId w:val="7"/>
        </w:numPr>
        <w:suppressAutoHyphens/>
        <w:spacing w:after="200" w:line="312" w:lineRule="auto"/>
        <w:contextualSpacing/>
        <w:rPr>
          <w:rFonts w:ascii="Times New Roman" w:eastAsiaTheme="minorEastAsia" w:hAnsi="Times New Roman" w:cs="Times New Roman"/>
          <w:sz w:val="28"/>
          <w:szCs w:val="24"/>
          <w:lang w:val="ru-RU" w:eastAsia="ru-RU"/>
        </w:rPr>
      </w:pPr>
      <w:r w:rsidRPr="00E322CB">
        <w:rPr>
          <w:rFonts w:ascii="Times New Roman" w:eastAsiaTheme="minorEastAsia" w:hAnsi="Times New Roman" w:cs="Times New Roman"/>
          <w:sz w:val="28"/>
          <w:szCs w:val="24"/>
          <w:lang w:val="ru-RU" w:eastAsia="ru-RU"/>
        </w:rPr>
        <w:lastRenderedPageBreak/>
        <w:t>Федеральный закон от 27.07.2010 № 190 «О теплоснабжении»;</w:t>
      </w:r>
    </w:p>
    <w:p w:rsidR="00E322CB" w:rsidRPr="00E322CB" w:rsidRDefault="00E322CB" w:rsidP="00E322CB">
      <w:pPr>
        <w:pStyle w:val="a5"/>
        <w:numPr>
          <w:ilvl w:val="0"/>
          <w:numId w:val="7"/>
        </w:numPr>
        <w:suppressAutoHyphens/>
        <w:spacing w:after="200" w:line="312" w:lineRule="auto"/>
        <w:contextualSpacing/>
        <w:rPr>
          <w:rFonts w:ascii="Times New Roman" w:eastAsiaTheme="minorEastAsia" w:hAnsi="Times New Roman" w:cs="Times New Roman"/>
          <w:sz w:val="28"/>
          <w:szCs w:val="24"/>
          <w:lang w:val="ru-RU" w:eastAsia="ru-RU"/>
        </w:rPr>
      </w:pPr>
      <w:r w:rsidRPr="00E322CB">
        <w:rPr>
          <w:rFonts w:ascii="Times New Roman" w:eastAsiaTheme="minorEastAsia" w:hAnsi="Times New Roman" w:cs="Times New Roman"/>
          <w:sz w:val="28"/>
          <w:szCs w:val="24"/>
          <w:lang w:val="ru-RU" w:eastAsia="ru-RU"/>
        </w:rPr>
        <w:t>Федеральный закон от 07.12.2011 № 417-ФЗ «О внесении изменений в законодательные акты Российской Федерации в связи с принятием федерального закона «О водоснабжении и водоотведении» в части внесения изменений в закон «О теплоснабжении»;</w:t>
      </w:r>
    </w:p>
    <w:p w:rsidR="00E322CB" w:rsidRPr="00E322CB" w:rsidRDefault="00E322CB" w:rsidP="00E322CB">
      <w:pPr>
        <w:pStyle w:val="a5"/>
        <w:numPr>
          <w:ilvl w:val="0"/>
          <w:numId w:val="7"/>
        </w:numPr>
        <w:suppressAutoHyphens/>
        <w:spacing w:after="200" w:line="312" w:lineRule="auto"/>
        <w:contextualSpacing/>
        <w:rPr>
          <w:rFonts w:ascii="Times New Roman" w:eastAsiaTheme="minorEastAsia" w:hAnsi="Times New Roman" w:cs="Times New Roman"/>
          <w:sz w:val="28"/>
          <w:szCs w:val="24"/>
          <w:lang w:val="ru-RU" w:eastAsia="ru-RU"/>
        </w:rPr>
      </w:pPr>
      <w:r w:rsidRPr="00E322CB">
        <w:rPr>
          <w:rFonts w:ascii="Times New Roman" w:eastAsiaTheme="minorEastAsia" w:hAnsi="Times New Roman" w:cs="Times New Roman"/>
          <w:sz w:val="28"/>
          <w:szCs w:val="24"/>
          <w:lang w:val="ru-RU" w:eastAsia="ru-RU"/>
        </w:rPr>
        <w:t>Федеральный закон от 23.11.2009 № 261-ФЗ «Об энергосбережении и о повышении энергетической эффективности, и о внесении изменений в отдельные законодательные акты Российской Федерации»);</w:t>
      </w:r>
    </w:p>
    <w:p w:rsidR="00E322CB" w:rsidRPr="00E322CB" w:rsidRDefault="00E322CB" w:rsidP="00E322CB">
      <w:pPr>
        <w:pStyle w:val="a5"/>
        <w:numPr>
          <w:ilvl w:val="0"/>
          <w:numId w:val="7"/>
        </w:numPr>
        <w:suppressAutoHyphens/>
        <w:spacing w:after="200" w:line="312" w:lineRule="auto"/>
        <w:contextualSpacing/>
        <w:rPr>
          <w:rFonts w:ascii="Times New Roman" w:eastAsiaTheme="minorEastAsia" w:hAnsi="Times New Roman" w:cs="Times New Roman"/>
          <w:sz w:val="28"/>
          <w:szCs w:val="24"/>
          <w:lang w:val="ru-RU" w:eastAsia="ru-RU"/>
        </w:rPr>
      </w:pPr>
      <w:r w:rsidRPr="00E322CB">
        <w:rPr>
          <w:rFonts w:ascii="Times New Roman" w:eastAsiaTheme="minorEastAsia" w:hAnsi="Times New Roman" w:cs="Times New Roman"/>
          <w:sz w:val="28"/>
          <w:szCs w:val="24"/>
          <w:lang w:val="ru-RU" w:eastAsia="ru-RU"/>
        </w:rPr>
        <w:t>Свод правил СНиП 41-02-2003 «Тепловые сети»;</w:t>
      </w:r>
    </w:p>
    <w:p w:rsidR="00E322CB" w:rsidRPr="00E322CB" w:rsidRDefault="00E322CB" w:rsidP="00E322CB">
      <w:pPr>
        <w:pStyle w:val="a5"/>
        <w:numPr>
          <w:ilvl w:val="0"/>
          <w:numId w:val="7"/>
        </w:numPr>
        <w:suppressAutoHyphens/>
        <w:spacing w:after="200" w:line="312" w:lineRule="auto"/>
        <w:contextualSpacing/>
        <w:rPr>
          <w:rFonts w:ascii="Times New Roman" w:eastAsiaTheme="minorEastAsia" w:hAnsi="Times New Roman" w:cs="Times New Roman"/>
          <w:sz w:val="28"/>
          <w:szCs w:val="24"/>
          <w:lang w:val="ru-RU" w:eastAsia="ru-RU"/>
        </w:rPr>
      </w:pPr>
      <w:r w:rsidRPr="00E322CB">
        <w:rPr>
          <w:rFonts w:ascii="Times New Roman" w:eastAsiaTheme="minorEastAsia" w:hAnsi="Times New Roman" w:cs="Times New Roman"/>
          <w:sz w:val="28"/>
          <w:szCs w:val="24"/>
          <w:lang w:val="ru-RU" w:eastAsia="ru-RU"/>
        </w:rPr>
        <w:t>Постановление Правительства Российской Федерации № 452 от 16.05.2014 г. «Правила определения плановых и расчета фактических значений показателей надежности и энергетической эффективности объектов теплоснабжения, а также определения достижения организацией, осуществляющей регулируемые виды деятельности в сфере теплоснабжения, указанных плановых значений».</w:t>
      </w:r>
    </w:p>
    <w:p w:rsidR="00E322CB" w:rsidRDefault="00E322CB" w:rsidP="00E322CB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E322CB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В качестве исходной информации при выполнении работы использованы материалы, предоставленные </w:t>
      </w:r>
      <w:r>
        <w:rPr>
          <w:rFonts w:ascii="Times New Roman" w:eastAsiaTheme="minorEastAsia" w:hAnsi="Times New Roman" w:cs="Times New Roman"/>
          <w:sz w:val="28"/>
          <w:szCs w:val="24"/>
          <w:lang w:eastAsia="ru-RU"/>
        </w:rPr>
        <w:t>администрацией сельского поселения</w:t>
      </w:r>
      <w:r w:rsidRPr="00E322CB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. </w:t>
      </w:r>
    </w:p>
    <w:p w:rsidR="00E322CB" w:rsidRDefault="00E322CB" w:rsidP="00E322CB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E322CB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Краткая характеристика </w:t>
      </w:r>
    </w:p>
    <w:p w:rsidR="00AF1B31" w:rsidRPr="00AF1B31" w:rsidRDefault="00AF1B31" w:rsidP="00AF1B31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AF1B31">
        <w:rPr>
          <w:rFonts w:ascii="Times New Roman" w:eastAsiaTheme="minorEastAsia" w:hAnsi="Times New Roman" w:cs="Times New Roman"/>
          <w:sz w:val="28"/>
          <w:szCs w:val="24"/>
          <w:lang w:eastAsia="ru-RU"/>
        </w:rPr>
        <w:t>Росташевское сельское поселение расположено в центральной части Панинского муниципального района. Административный центр поселения - поселок Алое Поле. Населенные пункты, входящие в состав поселения: поселок Алое Поле, поселок Березняги, село Георгиевка, поселок Казиновка, поселок Катуховские Выселки 2-е, поселок Малые Ясырки, село Мировка, поселок Росташевка, село Софьинка. Планировка населенных пунктов обусловлена рельефом.</w:t>
      </w:r>
    </w:p>
    <w:p w:rsidR="00AF1B31" w:rsidRPr="00AF1B31" w:rsidRDefault="00AF1B31" w:rsidP="00AF1B31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AF1B31">
        <w:rPr>
          <w:rFonts w:ascii="Times New Roman" w:eastAsiaTheme="minorEastAsia" w:hAnsi="Times New Roman" w:cs="Times New Roman"/>
          <w:sz w:val="28"/>
          <w:szCs w:val="24"/>
          <w:lang w:eastAsia="ru-RU"/>
        </w:rPr>
        <w:t>Территория поселения граничит с Дмитриевским, Ивановским, Михайловским, Октябрьским и Сергеевским сельскими поселениями Панинского района, а также граничит с Панинским городским поселением. Расстояние от поселка Алое Поле до областного центра - города Воронеж - 79 км.</w:t>
      </w:r>
    </w:p>
    <w:p w:rsidR="00AF1B31" w:rsidRPr="00AF1B31" w:rsidRDefault="00AF1B31" w:rsidP="00AF1B31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AF1B31">
        <w:rPr>
          <w:rFonts w:ascii="Times New Roman" w:eastAsiaTheme="minorEastAsia" w:hAnsi="Times New Roman" w:cs="Times New Roman"/>
          <w:sz w:val="28"/>
          <w:szCs w:val="24"/>
          <w:lang w:eastAsia="ru-RU"/>
        </w:rPr>
        <w:lastRenderedPageBreak/>
        <w:t xml:space="preserve">В настоящее время общая площадь земель в границах муниципального образования составляет - 9322,82 га, численность населения - </w:t>
      </w:r>
      <w:r w:rsidR="000E7567">
        <w:rPr>
          <w:rFonts w:ascii="Times New Roman" w:eastAsiaTheme="minorEastAsia" w:hAnsi="Times New Roman" w:cs="Times New Roman"/>
          <w:sz w:val="28"/>
          <w:szCs w:val="24"/>
          <w:lang w:eastAsia="ru-RU"/>
        </w:rPr>
        <w:t>823</w:t>
      </w:r>
      <w:r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человек</w:t>
      </w:r>
      <w:r w:rsidR="000E7567">
        <w:rPr>
          <w:rFonts w:ascii="Times New Roman" w:eastAsiaTheme="minorEastAsia" w:hAnsi="Times New Roman" w:cs="Times New Roman"/>
          <w:sz w:val="28"/>
          <w:szCs w:val="24"/>
          <w:lang w:eastAsia="ru-RU"/>
        </w:rPr>
        <w:t>а</w:t>
      </w:r>
      <w:r w:rsidRPr="00AF1B31">
        <w:rPr>
          <w:rFonts w:ascii="Times New Roman" w:eastAsiaTheme="minorEastAsia" w:hAnsi="Times New Roman" w:cs="Times New Roman"/>
          <w:sz w:val="28"/>
          <w:szCs w:val="24"/>
          <w:lang w:eastAsia="ru-RU"/>
        </w:rPr>
        <w:t>.</w:t>
      </w:r>
    </w:p>
    <w:p w:rsidR="00AF1B31" w:rsidRDefault="00AF1B31" w:rsidP="00AF1B31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AF1B31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Поселок Алое поле - административный центр поселения. Расположен в центральной части поселения. </w:t>
      </w:r>
    </w:p>
    <w:p w:rsidR="00AF1B31" w:rsidRPr="00AF1B31" w:rsidRDefault="00AF1B31" w:rsidP="00AF1B31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AF1B31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Поселок Березняги. Распол</w:t>
      </w:r>
      <w:r>
        <w:rPr>
          <w:rFonts w:ascii="Times New Roman" w:eastAsiaTheme="minorEastAsia" w:hAnsi="Times New Roman" w:cs="Times New Roman"/>
          <w:sz w:val="28"/>
          <w:szCs w:val="24"/>
          <w:lang w:eastAsia="ru-RU"/>
        </w:rPr>
        <w:t>ожен в северной части поселения</w:t>
      </w:r>
      <w:r w:rsidRPr="00AF1B31">
        <w:rPr>
          <w:rFonts w:ascii="Times New Roman" w:eastAsiaTheme="minorEastAsia" w:hAnsi="Times New Roman" w:cs="Times New Roman"/>
          <w:sz w:val="28"/>
          <w:szCs w:val="24"/>
          <w:lang w:eastAsia="ru-RU"/>
        </w:rPr>
        <w:t>. Удален от центра поселения на 6 км.</w:t>
      </w:r>
    </w:p>
    <w:p w:rsidR="00AF1B31" w:rsidRPr="00AF1B31" w:rsidRDefault="00AF1B31" w:rsidP="00AF1B31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AF1B31">
        <w:rPr>
          <w:rFonts w:ascii="Times New Roman" w:eastAsiaTheme="minorEastAsia" w:hAnsi="Times New Roman" w:cs="Times New Roman"/>
          <w:sz w:val="28"/>
          <w:szCs w:val="24"/>
          <w:lang w:eastAsia="ru-RU"/>
        </w:rPr>
        <w:t>Село Георгиевка. Расположено в северной части поселения. Заезд в село осуществляется с дороги регионального значения «Воронеж - Тамбов» - Верхняя Катуховка - Панино» - с. Георгиевка с заездом в село по улице Центральная. Удалено от центра поселения на 5 км.</w:t>
      </w:r>
    </w:p>
    <w:p w:rsidR="00AF1B31" w:rsidRPr="00AF1B31" w:rsidRDefault="00AF1B31" w:rsidP="00AF1B31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AF1B31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Поселок Казиновка. Расположено в северной части поселения. Сообщение с административным центром поселения осуществляется по дороге регионального значения «Курск - Борисоглебск» - Панино - Эртиль» - с. Казиновка. Удален от центра поселения на 4 км.</w:t>
      </w:r>
    </w:p>
    <w:p w:rsidR="00AF1B31" w:rsidRPr="00AF1B31" w:rsidRDefault="00AF1B31" w:rsidP="00AF1B31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AF1B31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Поселок Катуховские Выселки 2-е. Расположен в западной части поселения. Сообщение с административным центром поселения осуществляется по дороге регионального значения «Курск - Борисоглебск» - Панино - Эртиль. Удален от центра поселения на 2 км.</w:t>
      </w:r>
    </w:p>
    <w:p w:rsidR="00AF1B31" w:rsidRPr="00AF1B31" w:rsidRDefault="00AF1B31" w:rsidP="00AF1B31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AF1B31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Поселок Малые Ясырки. Расположен в центральной части поселения. Сообщение с административным центром поселения осуществляется по грунтовой дороге. Удален от центра поселения на 2 км.</w:t>
      </w:r>
    </w:p>
    <w:p w:rsidR="00AF1B31" w:rsidRPr="00AF1B31" w:rsidRDefault="00AF1B31" w:rsidP="00AF1B31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AF1B31">
        <w:rPr>
          <w:rFonts w:ascii="Times New Roman" w:eastAsiaTheme="minorEastAsia" w:hAnsi="Times New Roman" w:cs="Times New Roman"/>
          <w:sz w:val="28"/>
          <w:szCs w:val="24"/>
          <w:lang w:eastAsia="ru-RU"/>
        </w:rPr>
        <w:t>Село Мировка. Расположено в южной части поселения. Сообщение с административным центром поселения осуществляется по дороге регионального значения «Курск - Борисоглебск» - Панино - Эртиль» - с. Мировка (пос. Алое Поле). Удалено от центра поселения на 2 км.</w:t>
      </w:r>
    </w:p>
    <w:p w:rsidR="00AF1B31" w:rsidRPr="00AF1B31" w:rsidRDefault="00AF1B31" w:rsidP="00AF1B31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AF1B31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Поселок Росташевка. Расположен в южной части поселения. Сообщение с административным центром поселения осуществляется по грунтовой дороге с заездом в поселок по ул. Центральная. Удален от центра поселения на 2 км.</w:t>
      </w:r>
    </w:p>
    <w:p w:rsidR="00AF1B31" w:rsidRDefault="00AF1B31" w:rsidP="00AF1B31">
      <w:pPr>
        <w:suppressAutoHyphens/>
        <w:spacing w:after="200" w:line="312" w:lineRule="auto"/>
        <w:ind w:firstLine="709"/>
        <w:contextualSpacing/>
        <w:jc w:val="both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  <w:r w:rsidRPr="00AF1B31">
        <w:rPr>
          <w:rFonts w:ascii="Times New Roman" w:eastAsiaTheme="minorEastAsia" w:hAnsi="Times New Roman" w:cs="Times New Roman"/>
          <w:sz w:val="28"/>
          <w:szCs w:val="24"/>
          <w:lang w:eastAsia="ru-RU"/>
        </w:rPr>
        <w:t>Село Софьинка. Расположено в восточной части поселения. Сообщение с административным центром поселения осуществляется по грунтовой дороге. Удалено от центра поселения на 5 км.</w:t>
      </w:r>
    </w:p>
    <w:p w:rsidR="00E322CB" w:rsidRPr="00E322CB" w:rsidRDefault="00E322CB" w:rsidP="00AF1B31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E322CB">
        <w:rPr>
          <w:rFonts w:ascii="Times New Roman" w:eastAsiaTheme="minorEastAsia" w:hAnsi="Times New Roman" w:cs="Times New Roman"/>
          <w:sz w:val="28"/>
          <w:szCs w:val="24"/>
          <w:lang w:eastAsia="ru-RU"/>
        </w:rPr>
        <w:t>Температурные данные для расчета схемы теплоснабжения представлены в таблице В.1.</w:t>
      </w:r>
    </w:p>
    <w:p w:rsidR="00E322CB" w:rsidRDefault="00E322CB">
      <w:pPr>
        <w:rPr>
          <w:rFonts w:ascii="Times New Roman" w:hAnsi="Times New Roman" w:cs="Times New Roman"/>
          <w:b/>
          <w:sz w:val="28"/>
          <w:szCs w:val="28"/>
        </w:rPr>
        <w:sectPr w:rsidR="00E322CB">
          <w:head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322CB" w:rsidRPr="00E322CB" w:rsidRDefault="00E322CB" w:rsidP="00E322CB">
      <w:pPr>
        <w:suppressAutoHyphens/>
        <w:spacing w:after="200" w:line="312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E322CB">
        <w:rPr>
          <w:rFonts w:ascii="Times New Roman" w:eastAsiaTheme="minorEastAsia" w:hAnsi="Times New Roman" w:cs="Times New Roman"/>
          <w:sz w:val="28"/>
          <w:szCs w:val="24"/>
          <w:lang w:eastAsia="ru-RU"/>
        </w:rPr>
        <w:lastRenderedPageBreak/>
        <w:t>Таблица В.1. Температурные данные для расчета схем теплоснабжения</w:t>
      </w:r>
    </w:p>
    <w:tbl>
      <w:tblPr>
        <w:tblW w:w="14812" w:type="dxa"/>
        <w:tblLook w:val="04A0"/>
      </w:tblPr>
      <w:tblGrid>
        <w:gridCol w:w="3959"/>
        <w:gridCol w:w="1730"/>
        <w:gridCol w:w="1531"/>
        <w:gridCol w:w="995"/>
        <w:gridCol w:w="1369"/>
        <w:gridCol w:w="1694"/>
        <w:gridCol w:w="1694"/>
        <w:gridCol w:w="1840"/>
      </w:tblGrid>
      <w:tr w:rsidR="00E322CB" w:rsidRPr="00E322CB" w:rsidTr="00E322CB">
        <w:trPr>
          <w:trHeight w:val="300"/>
        </w:trPr>
        <w:tc>
          <w:tcPr>
            <w:tcW w:w="3959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CB" w:rsidRPr="00E322CB" w:rsidRDefault="00E322CB" w:rsidP="00E32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  <w:p w:rsidR="00E322CB" w:rsidRPr="00E322CB" w:rsidRDefault="00E322CB" w:rsidP="00E3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CB" w:rsidRPr="00E322CB" w:rsidRDefault="00E322CB" w:rsidP="00E32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часов работы</w:t>
            </w:r>
          </w:p>
        </w:tc>
        <w:tc>
          <w:tcPr>
            <w:tcW w:w="7592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Температура, </w:t>
            </w: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E322CB" w:rsidRPr="00E322CB" w:rsidTr="00E322CB">
        <w:trPr>
          <w:trHeight w:val="795"/>
        </w:trPr>
        <w:tc>
          <w:tcPr>
            <w:tcW w:w="395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E322CB" w:rsidRPr="00E322CB" w:rsidRDefault="00E322CB" w:rsidP="00E3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2CB" w:rsidRPr="00E322CB" w:rsidRDefault="00E322CB" w:rsidP="00E3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CB" w:rsidRPr="00E322CB" w:rsidRDefault="00E322CB" w:rsidP="00E32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Грунта </w:t>
            </w:r>
          </w:p>
        </w:tc>
        <w:tc>
          <w:tcPr>
            <w:tcW w:w="13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CB" w:rsidRPr="00E322CB" w:rsidRDefault="00E322CB" w:rsidP="00E32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Наружного воздуха </w:t>
            </w:r>
          </w:p>
        </w:tc>
        <w:tc>
          <w:tcPr>
            <w:tcW w:w="1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CB" w:rsidRPr="00E322CB" w:rsidRDefault="00E322CB" w:rsidP="00E32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Подающего трубопровода </w:t>
            </w:r>
          </w:p>
        </w:tc>
        <w:tc>
          <w:tcPr>
            <w:tcW w:w="1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2CB" w:rsidRPr="00E322CB" w:rsidRDefault="00E322CB" w:rsidP="00E32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Обратного трубопровода </w:t>
            </w:r>
          </w:p>
        </w:tc>
        <w:tc>
          <w:tcPr>
            <w:tcW w:w="184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CB" w:rsidRPr="00E322CB" w:rsidRDefault="00E322CB" w:rsidP="00E32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Холодной воды </w:t>
            </w:r>
          </w:p>
        </w:tc>
      </w:tr>
      <w:tr w:rsidR="00E322CB" w:rsidRPr="00E322CB" w:rsidTr="00E322CB">
        <w:trPr>
          <w:trHeight w:val="330"/>
        </w:trPr>
        <w:tc>
          <w:tcPr>
            <w:tcW w:w="3959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2CB" w:rsidRPr="00E322CB" w:rsidRDefault="00E322CB" w:rsidP="00E32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Отопительный период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2CB" w:rsidRPr="00E322CB" w:rsidRDefault="00E322CB" w:rsidP="00E32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период</w:t>
            </w:r>
          </w:p>
        </w:tc>
        <w:tc>
          <w:tcPr>
            <w:tcW w:w="9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22CB" w:rsidRPr="00E322CB" w:rsidTr="001B78AF">
        <w:trPr>
          <w:trHeight w:val="33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-7,50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67,36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</w:tr>
      <w:tr w:rsidR="00E322CB" w:rsidRPr="00E322CB" w:rsidTr="001B78AF">
        <w:trPr>
          <w:trHeight w:val="33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-7,20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66,87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51,94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</w:tr>
      <w:tr w:rsidR="00E322CB" w:rsidRPr="00E322CB" w:rsidTr="001B78AF">
        <w:trPr>
          <w:trHeight w:val="315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-1,40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57,43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</w:tr>
      <w:tr w:rsidR="00E322CB" w:rsidRPr="00E322CB" w:rsidTr="001B78AF">
        <w:trPr>
          <w:trHeight w:val="315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41,81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36,14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</w:tr>
      <w:tr w:rsidR="00E322CB" w:rsidRPr="00E322CB" w:rsidTr="001B78AF">
        <w:trPr>
          <w:trHeight w:val="315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322CB" w:rsidRPr="00E322CB" w:rsidTr="001B78AF">
        <w:trPr>
          <w:trHeight w:val="315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322CB" w:rsidRPr="00E322CB" w:rsidTr="001B78AF">
        <w:trPr>
          <w:trHeight w:val="315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322CB" w:rsidRPr="00E322CB" w:rsidTr="001B78AF">
        <w:trPr>
          <w:trHeight w:val="315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322CB" w:rsidRPr="00E322CB" w:rsidTr="001B78AF">
        <w:trPr>
          <w:trHeight w:val="315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322CB" w:rsidRPr="00E322CB" w:rsidTr="001B78AF">
        <w:trPr>
          <w:trHeight w:val="315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44,58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37,89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</w:tr>
      <w:tr w:rsidR="00E322CB" w:rsidRPr="00E322CB" w:rsidTr="001B78AF">
        <w:trPr>
          <w:trHeight w:val="315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-0,10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55,32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44,66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</w:tr>
      <w:tr w:rsidR="00E322CB" w:rsidRPr="00E322CB" w:rsidTr="001B78AF">
        <w:trPr>
          <w:trHeight w:val="315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-5,20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63,62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49,89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</w:tr>
      <w:tr w:rsidR="00E322CB" w:rsidRPr="00E322CB" w:rsidTr="001B78AF">
        <w:trPr>
          <w:trHeight w:val="315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Среднегодовые значения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5088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-0,92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56,64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45,50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5,00</w:t>
            </w:r>
          </w:p>
        </w:tc>
      </w:tr>
      <w:tr w:rsidR="00E322CB" w:rsidRPr="00E322CB" w:rsidTr="00E322CB">
        <w:trPr>
          <w:trHeight w:val="315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Среднесезонные значения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322CB" w:rsidRPr="00E322CB" w:rsidRDefault="00E322CB" w:rsidP="00E322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Отопительный период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-0,92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56,64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45,50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5,00</w:t>
            </w:r>
          </w:p>
        </w:tc>
      </w:tr>
      <w:tr w:rsidR="00E322CB" w:rsidRPr="00E322CB" w:rsidTr="001B78AF">
        <w:trPr>
          <w:trHeight w:val="33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2CB" w:rsidRPr="00E322CB" w:rsidRDefault="00E322CB" w:rsidP="00E322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322CB" w:rsidRPr="00E322CB" w:rsidRDefault="00E322CB" w:rsidP="00E322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Неотопительный период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322CB" w:rsidRPr="00E322CB" w:rsidRDefault="00E322CB" w:rsidP="00E32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322CB" w:rsidRDefault="00E322CB" w:rsidP="00104D63">
      <w:pPr>
        <w:pStyle w:val="a8"/>
      </w:pPr>
    </w:p>
    <w:p w:rsidR="00E322CB" w:rsidRDefault="00E322CB" w:rsidP="00104D63">
      <w:pPr>
        <w:pStyle w:val="a8"/>
        <w:sectPr w:rsidR="00E322CB" w:rsidSect="00E322C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E6E0E" w:rsidRPr="00104D63" w:rsidRDefault="003E6E0E" w:rsidP="00104D63">
      <w:pPr>
        <w:pStyle w:val="a8"/>
      </w:pPr>
      <w:bookmarkStart w:id="4" w:name="_Toc536140354"/>
      <w:r w:rsidRPr="00104D63">
        <w:lastRenderedPageBreak/>
        <w:t>Раздел 1 Показатели существующего и перспективного спроса на тепловую энергию (мощность) и теплоноситель в установленных границах территории поселения</w:t>
      </w:r>
      <w:bookmarkEnd w:id="4"/>
    </w:p>
    <w:p w:rsidR="003E6E0E" w:rsidRDefault="00104D63" w:rsidP="00104D63">
      <w:pPr>
        <w:pStyle w:val="a8"/>
      </w:pPr>
      <w:bookmarkStart w:id="5" w:name="_Toc536140355"/>
      <w:r>
        <w:t>1.1. В</w:t>
      </w:r>
      <w:r w:rsidR="003E6E0E" w:rsidRPr="00104D63">
        <w:t>еличины существующей отапливаемой площади строительных фондов и приросты отапливаемой площади строительных фондов</w:t>
      </w:r>
      <w:bookmarkEnd w:id="5"/>
    </w:p>
    <w:p w:rsidR="007C5854" w:rsidRDefault="007C5854" w:rsidP="007C5854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7C585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На территории </w:t>
      </w:r>
      <w:r w:rsidR="00BF0F39">
        <w:rPr>
          <w:rFonts w:ascii="Times New Roman" w:eastAsiaTheme="minorEastAsia" w:hAnsi="Times New Roman" w:cs="Times New Roman"/>
          <w:sz w:val="28"/>
          <w:szCs w:val="24"/>
          <w:lang w:eastAsia="ru-RU"/>
        </w:rPr>
        <w:t>Росташевского</w:t>
      </w:r>
      <w:r w:rsidRPr="007C585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сельского поселения </w:t>
      </w:r>
      <w:r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централизованная система теплоснабжения представлена только в </w:t>
      </w:r>
      <w:r w:rsidR="00BF0F39">
        <w:rPr>
          <w:rFonts w:ascii="Times New Roman" w:eastAsiaTheme="minorEastAsia" w:hAnsi="Times New Roman" w:cs="Times New Roman"/>
          <w:sz w:val="28"/>
          <w:szCs w:val="24"/>
          <w:lang w:eastAsia="ru-RU"/>
        </w:rPr>
        <w:t>п. Алое Поле</w:t>
      </w:r>
      <w:r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. Тепловая энергия поставляется </w:t>
      </w:r>
      <w:r w:rsidR="001B78AF">
        <w:rPr>
          <w:rFonts w:ascii="Times New Roman" w:eastAsiaTheme="minorEastAsia" w:hAnsi="Times New Roman" w:cs="Times New Roman"/>
          <w:sz w:val="28"/>
          <w:szCs w:val="24"/>
          <w:lang w:eastAsia="ru-RU"/>
        </w:rPr>
        <w:t>1</w:t>
      </w:r>
      <w:r w:rsidR="00BF0F39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социально значимому</w:t>
      </w:r>
      <w:r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объект</w:t>
      </w:r>
      <w:r w:rsidR="001B78AF">
        <w:rPr>
          <w:rFonts w:ascii="Times New Roman" w:eastAsiaTheme="minorEastAsia" w:hAnsi="Times New Roman" w:cs="Times New Roman"/>
          <w:sz w:val="28"/>
          <w:szCs w:val="24"/>
          <w:lang w:eastAsia="ru-RU"/>
        </w:rPr>
        <w:t>у</w:t>
      </w:r>
      <w:r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от 1 котельной мощностью </w:t>
      </w:r>
      <w:r w:rsidR="00BF0F39">
        <w:rPr>
          <w:rFonts w:ascii="Times New Roman" w:eastAsiaTheme="minorEastAsia" w:hAnsi="Times New Roman" w:cs="Times New Roman"/>
          <w:sz w:val="28"/>
          <w:szCs w:val="24"/>
          <w:lang w:eastAsia="ru-RU"/>
        </w:rPr>
        <w:t>300</w:t>
      </w:r>
      <w:r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кВт.</w:t>
      </w:r>
    </w:p>
    <w:p w:rsidR="007C5854" w:rsidRPr="007C5854" w:rsidRDefault="007C5854" w:rsidP="007C5854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4"/>
          <w:lang w:eastAsia="ru-RU"/>
        </w:rPr>
        <w:t>В соответствии с Генеральным планом, не планируется ввод объектов капитального строительства использующих централизованную систему теплоснабжения.</w:t>
      </w:r>
    </w:p>
    <w:p w:rsidR="003E6E0E" w:rsidRDefault="00104D63" w:rsidP="00104D63">
      <w:pPr>
        <w:pStyle w:val="a8"/>
      </w:pPr>
      <w:bookmarkStart w:id="6" w:name="_Toc536140356"/>
      <w:r>
        <w:t>1.2. С</w:t>
      </w:r>
      <w:r w:rsidR="003E6E0E" w:rsidRPr="00104D63">
        <w:t xml:space="preserve">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</w:t>
      </w:r>
      <w:r w:rsidR="001F7AB6" w:rsidRPr="00104D63">
        <w:t>этапе</w:t>
      </w:r>
      <w:bookmarkEnd w:id="6"/>
    </w:p>
    <w:p w:rsidR="007C5854" w:rsidRDefault="007C5854" w:rsidP="007C5854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7C585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На территории </w:t>
      </w:r>
      <w:r w:rsidR="00BF0F39">
        <w:rPr>
          <w:rFonts w:ascii="Times New Roman" w:eastAsiaTheme="minorEastAsia" w:hAnsi="Times New Roman" w:cs="Times New Roman"/>
          <w:sz w:val="28"/>
          <w:szCs w:val="24"/>
          <w:lang w:eastAsia="ru-RU"/>
        </w:rPr>
        <w:t>Росташевского</w:t>
      </w:r>
      <w:r w:rsidRPr="007C585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сельского поселения </w:t>
      </w:r>
      <w:r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централизованная система теплоснабжения представлена только в </w:t>
      </w:r>
      <w:r w:rsidR="00BF0F39">
        <w:rPr>
          <w:rFonts w:ascii="Times New Roman" w:eastAsiaTheme="minorEastAsia" w:hAnsi="Times New Roman" w:cs="Times New Roman"/>
          <w:sz w:val="28"/>
          <w:szCs w:val="24"/>
          <w:lang w:eastAsia="ru-RU"/>
        </w:rPr>
        <w:t>п. Алое Поле</w:t>
      </w:r>
      <w:r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. </w:t>
      </w:r>
      <w:r w:rsidR="00BF0F39">
        <w:rPr>
          <w:rFonts w:ascii="Times New Roman" w:eastAsiaTheme="minorEastAsia" w:hAnsi="Times New Roman" w:cs="Times New Roman"/>
          <w:sz w:val="28"/>
          <w:szCs w:val="24"/>
          <w:lang w:eastAsia="ru-RU"/>
        </w:rPr>
        <w:t>Тепловая энергия поставляется 1 социально значимому объекту от 1 котельной мощностью 300 кВт.</w:t>
      </w:r>
      <w:r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Объемы тепловой эне</w:t>
      </w:r>
      <w:r w:rsidR="000E7567">
        <w:rPr>
          <w:rFonts w:ascii="Times New Roman" w:eastAsiaTheme="minorEastAsia" w:hAnsi="Times New Roman" w:cs="Times New Roman"/>
          <w:sz w:val="28"/>
          <w:szCs w:val="24"/>
          <w:lang w:eastAsia="ru-RU"/>
        </w:rPr>
        <w:t>ргии на отопительный период 2020-21</w:t>
      </w:r>
      <w:r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годы составляет </w:t>
      </w:r>
      <w:r w:rsidR="00BF0F39">
        <w:rPr>
          <w:rFonts w:ascii="Times New Roman" w:eastAsiaTheme="minorEastAsia" w:hAnsi="Times New Roman" w:cs="Times New Roman"/>
          <w:sz w:val="28"/>
          <w:szCs w:val="24"/>
          <w:lang w:eastAsia="ru-RU"/>
        </w:rPr>
        <w:t>366,09</w:t>
      </w:r>
      <w:r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Гкал.</w:t>
      </w:r>
    </w:p>
    <w:p w:rsidR="007C5854" w:rsidRPr="007C5854" w:rsidRDefault="007C5854" w:rsidP="007C5854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4"/>
          <w:lang w:eastAsia="ru-RU"/>
        </w:rPr>
        <w:t>В соответствии с Генеральным планом, не планируется ввод объектов капитального строительства использующих централизованную систему теплоснабжения, соответственно изменение объема потребления тепловой энергии значительно не изменится.</w:t>
      </w:r>
    </w:p>
    <w:p w:rsidR="003E6E0E" w:rsidRDefault="00104D63" w:rsidP="00104D63">
      <w:pPr>
        <w:pStyle w:val="a8"/>
      </w:pPr>
      <w:bookmarkStart w:id="7" w:name="_Toc536140357"/>
      <w:r>
        <w:t>1.3. С</w:t>
      </w:r>
      <w:r w:rsidR="003E6E0E" w:rsidRPr="00104D63">
        <w:t xml:space="preserve">уществующие и перспективные объемы потребления тепловой энергии (мощности) и теплоносителя объектами, расположенными в производственных зонах, на каждом </w:t>
      </w:r>
      <w:r w:rsidR="001F7AB6" w:rsidRPr="00104D63">
        <w:t>этапе</w:t>
      </w:r>
      <w:bookmarkEnd w:id="7"/>
    </w:p>
    <w:p w:rsidR="00C741A2" w:rsidRPr="007C3D00" w:rsidRDefault="007C3D00" w:rsidP="007C3D00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4"/>
          <w:lang w:eastAsia="ru-RU"/>
        </w:rPr>
        <w:t>О</w:t>
      </w:r>
      <w:r w:rsidRPr="007C3D00">
        <w:rPr>
          <w:rFonts w:ascii="Times New Roman" w:eastAsiaTheme="minorEastAsia" w:hAnsi="Times New Roman" w:cs="Times New Roman"/>
          <w:sz w:val="28"/>
          <w:szCs w:val="24"/>
          <w:lang w:eastAsia="ru-RU"/>
        </w:rPr>
        <w:t>бъект</w:t>
      </w:r>
      <w:r>
        <w:rPr>
          <w:rFonts w:ascii="Times New Roman" w:eastAsiaTheme="minorEastAsia" w:hAnsi="Times New Roman" w:cs="Times New Roman"/>
          <w:sz w:val="28"/>
          <w:szCs w:val="24"/>
          <w:lang w:eastAsia="ru-RU"/>
        </w:rPr>
        <w:t>ы</w:t>
      </w:r>
      <w:r w:rsidRPr="007C3D00">
        <w:rPr>
          <w:rFonts w:ascii="Times New Roman" w:eastAsiaTheme="minorEastAsia" w:hAnsi="Times New Roman" w:cs="Times New Roman"/>
          <w:sz w:val="28"/>
          <w:szCs w:val="24"/>
          <w:lang w:eastAsia="ru-RU"/>
        </w:rPr>
        <w:t>, расположенными в производственных зонах</w:t>
      </w:r>
      <w:r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отсутствуют и в соответствии с Генеральным планированием не планируются.</w:t>
      </w:r>
    </w:p>
    <w:p w:rsidR="003E6E0E" w:rsidRPr="00104D63" w:rsidRDefault="003E6E0E" w:rsidP="00104D63">
      <w:pPr>
        <w:pStyle w:val="a8"/>
      </w:pPr>
      <w:bookmarkStart w:id="8" w:name="_Toc536140358"/>
      <w:r w:rsidRPr="00104D63">
        <w:t>Раздел 2 Существующие и перспективные балансы тепловой мощности источников тепловой энергии и тепловой нагрузки потребителей</w:t>
      </w:r>
      <w:bookmarkEnd w:id="8"/>
    </w:p>
    <w:p w:rsidR="003E6E0E" w:rsidRDefault="00CA213C" w:rsidP="00104D63">
      <w:pPr>
        <w:pStyle w:val="a8"/>
      </w:pPr>
      <w:bookmarkStart w:id="9" w:name="_Toc536140359"/>
      <w:r>
        <w:t>2.1. О</w:t>
      </w:r>
      <w:r w:rsidR="003E6E0E" w:rsidRPr="00104D63">
        <w:t>писание существующих и перспективных зон действия систем теплоснабжени</w:t>
      </w:r>
      <w:r w:rsidR="001F7AB6" w:rsidRPr="00104D63">
        <w:t>я и источников тепловой энергии</w:t>
      </w:r>
      <w:bookmarkEnd w:id="9"/>
    </w:p>
    <w:p w:rsidR="00B16119" w:rsidRPr="00D07FDD" w:rsidRDefault="00B16119" w:rsidP="00B16119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E5141B">
        <w:rPr>
          <w:rFonts w:ascii="Times New Roman" w:eastAsiaTheme="minorEastAsia" w:hAnsi="Times New Roman" w:cs="Times New Roman"/>
          <w:sz w:val="28"/>
          <w:szCs w:val="24"/>
          <w:lang w:eastAsia="ru-RU"/>
        </w:rPr>
        <w:lastRenderedPageBreak/>
        <w:t xml:space="preserve">На момент </w:t>
      </w:r>
      <w:r w:rsidR="00A9413B">
        <w:rPr>
          <w:rFonts w:ascii="Times New Roman" w:eastAsiaTheme="minorEastAsia" w:hAnsi="Times New Roman" w:cs="Times New Roman"/>
          <w:sz w:val="28"/>
          <w:szCs w:val="24"/>
          <w:lang w:eastAsia="ru-RU"/>
        </w:rPr>
        <w:t>разработки</w:t>
      </w:r>
      <w:r w:rsidRPr="00E5141B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Схемы теплоснабжения на территории </w:t>
      </w:r>
      <w:r w:rsidR="00BF0F39">
        <w:rPr>
          <w:rFonts w:ascii="Times New Roman" w:eastAsiaTheme="minorEastAsia" w:hAnsi="Times New Roman" w:cs="Times New Roman"/>
          <w:sz w:val="28"/>
          <w:szCs w:val="24"/>
          <w:lang w:eastAsia="ru-RU"/>
        </w:rPr>
        <w:t>Росташевского</w:t>
      </w:r>
      <w:r w:rsidR="00A9413B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сельского поселения</w:t>
      </w:r>
      <w:r w:rsidRPr="00E5141B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осуществляют свою деятельность теплоснабжающ</w:t>
      </w:r>
      <w:r>
        <w:rPr>
          <w:rFonts w:ascii="Times New Roman" w:eastAsiaTheme="minorEastAsia" w:hAnsi="Times New Roman" w:cs="Times New Roman"/>
          <w:sz w:val="28"/>
          <w:szCs w:val="24"/>
          <w:lang w:eastAsia="ru-RU"/>
        </w:rPr>
        <w:t>ая</w:t>
      </w:r>
      <w:r w:rsidRPr="00E5141B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r w:rsidRPr="00D07FDD">
        <w:rPr>
          <w:rFonts w:ascii="Times New Roman" w:eastAsiaTheme="minorEastAsia" w:hAnsi="Times New Roman" w:cs="Times New Roman"/>
          <w:sz w:val="28"/>
          <w:szCs w:val="24"/>
          <w:lang w:eastAsia="ru-RU"/>
        </w:rPr>
        <w:t>организация</w:t>
      </w:r>
      <w:r w:rsidRPr="00E5141B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– </w:t>
      </w:r>
      <w:r w:rsidR="00FE1661">
        <w:rPr>
          <w:rFonts w:ascii="Times New Roman" w:eastAsiaTheme="minorEastAsia" w:hAnsi="Times New Roman" w:cs="Times New Roman"/>
          <w:sz w:val="28"/>
          <w:szCs w:val="24"/>
          <w:lang w:eastAsia="ru-RU"/>
        </w:rPr>
        <w:t>МКП «Панинское коммунальное хозяйство»</w:t>
      </w:r>
      <w:r>
        <w:rPr>
          <w:rFonts w:ascii="Times New Roman" w:eastAsiaTheme="minorEastAsia" w:hAnsi="Times New Roman" w:cs="Times New Roman"/>
          <w:sz w:val="28"/>
          <w:szCs w:val="24"/>
          <w:lang w:eastAsia="ru-RU"/>
        </w:rPr>
        <w:t>.</w:t>
      </w:r>
      <w:r w:rsidRPr="00E5141B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Централизованная система теплоснабжения представлена в </w:t>
      </w:r>
      <w:r w:rsidR="00BF0F39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поселке Алое Поле</w:t>
      </w:r>
      <w:r w:rsidRPr="00A9413B">
        <w:rPr>
          <w:rFonts w:ascii="Times New Roman" w:eastAsiaTheme="minorEastAsia" w:hAnsi="Times New Roman" w:cs="Times New Roman"/>
          <w:sz w:val="28"/>
          <w:szCs w:val="24"/>
          <w:lang w:eastAsia="ru-RU"/>
        </w:rPr>
        <w:t>.</w:t>
      </w:r>
    </w:p>
    <w:p w:rsidR="003E6E0E" w:rsidRDefault="00CA213C" w:rsidP="00104D63">
      <w:pPr>
        <w:pStyle w:val="a8"/>
      </w:pPr>
      <w:bookmarkStart w:id="10" w:name="_Toc536140360"/>
      <w:r>
        <w:t>2.2.</w:t>
      </w:r>
      <w:r w:rsidR="003E6E0E" w:rsidRPr="00104D63">
        <w:t xml:space="preserve"> </w:t>
      </w:r>
      <w:r>
        <w:t>О</w:t>
      </w:r>
      <w:r w:rsidR="003E6E0E" w:rsidRPr="00104D63">
        <w:t xml:space="preserve">писание существующих и перспективных зон действия индивидуальных источников тепловой </w:t>
      </w:r>
      <w:r w:rsidR="001F7AB6" w:rsidRPr="00104D63">
        <w:t>энергии</w:t>
      </w:r>
      <w:bookmarkEnd w:id="10"/>
    </w:p>
    <w:p w:rsidR="00B16119" w:rsidRPr="007C5854" w:rsidRDefault="00B16119" w:rsidP="00B16119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D07FDD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Зоны действия индивидуального теплоснабжения расположены во всех </w:t>
      </w:r>
      <w:r w:rsidRPr="007C585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населенных </w:t>
      </w:r>
      <w:r w:rsidRPr="007C585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пунктах</w:t>
      </w:r>
      <w:r w:rsidRPr="007C585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r w:rsidR="00BF0F39">
        <w:rPr>
          <w:rFonts w:ascii="Times New Roman" w:eastAsiaTheme="minorEastAsia" w:hAnsi="Times New Roman" w:cs="Times New Roman"/>
          <w:sz w:val="28"/>
          <w:szCs w:val="24"/>
          <w:lang w:eastAsia="ru-RU"/>
        </w:rPr>
        <w:t>Росташевского</w:t>
      </w:r>
      <w:r w:rsidR="00A9413B" w:rsidRPr="007C5854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сельского поселения</w:t>
      </w:r>
      <w:r w:rsidRPr="007C5854">
        <w:rPr>
          <w:rFonts w:ascii="Times New Roman" w:eastAsiaTheme="minorEastAsia" w:hAnsi="Times New Roman" w:cs="Times New Roman"/>
          <w:sz w:val="28"/>
          <w:szCs w:val="24"/>
          <w:lang w:eastAsia="ru-RU"/>
        </w:rPr>
        <w:t>, где преобладает одноэтажная застройка. В качестве источников тепловой энергии в основном используются индивидуальные газовые котлы, отопительные печи на твёрдом топливе.</w:t>
      </w:r>
    </w:p>
    <w:p w:rsidR="003E6E0E" w:rsidRPr="007C5854" w:rsidRDefault="00CA213C" w:rsidP="00104D63">
      <w:pPr>
        <w:pStyle w:val="a8"/>
      </w:pPr>
      <w:bookmarkStart w:id="11" w:name="_Toc536140361"/>
      <w:r w:rsidRPr="007C5854">
        <w:t>2.3. С</w:t>
      </w:r>
      <w:r w:rsidR="003E6E0E" w:rsidRPr="007C5854">
        <w:t xml:space="preserve">уществующие и перспективные балансы тепловой мощности и тепловой нагрузки потребителей в зонах действия источников тепловой энергии, в том числе работающих на единую тепловую сеть, на каждом </w:t>
      </w:r>
      <w:r w:rsidR="001F7AB6" w:rsidRPr="007C5854">
        <w:t>этапе</w:t>
      </w:r>
      <w:bookmarkEnd w:id="11"/>
    </w:p>
    <w:p w:rsidR="007C5854" w:rsidRPr="007C5854" w:rsidRDefault="007C5854" w:rsidP="007C5854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85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Существующие и перспективные балансы тепловой нагрузки представлены в таблице 2.3.1.</w:t>
      </w:r>
    </w:p>
    <w:p w:rsidR="007C5854" w:rsidRPr="007C5854" w:rsidRDefault="007C5854" w:rsidP="007C5854">
      <w:pPr>
        <w:suppressAutoHyphens/>
        <w:spacing w:after="200" w:line="312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85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2.3.1. Существующие и перспективные балансы тепловой нагрузки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76"/>
        <w:gridCol w:w="3373"/>
        <w:gridCol w:w="1718"/>
        <w:gridCol w:w="1763"/>
      </w:tblGrid>
      <w:tr w:rsidR="00BF0F39" w:rsidRPr="002D701E" w:rsidTr="00BF0F39">
        <w:trPr>
          <w:trHeight w:val="20"/>
          <w:tblHeader/>
        </w:trPr>
        <w:tc>
          <w:tcPr>
            <w:tcW w:w="2576" w:type="dxa"/>
            <w:vAlign w:val="center"/>
          </w:tcPr>
          <w:p w:rsidR="00BF0F39" w:rsidRPr="002D701E" w:rsidRDefault="00BF0F39" w:rsidP="00BF0F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котельной</w:t>
            </w:r>
          </w:p>
        </w:tc>
        <w:tc>
          <w:tcPr>
            <w:tcW w:w="3373" w:type="dxa"/>
            <w:vAlign w:val="center"/>
          </w:tcPr>
          <w:p w:rsidR="00BF0F39" w:rsidRPr="002D701E" w:rsidRDefault="00BF0F39" w:rsidP="00BF0F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Установленная мощность, Гкал/ч</w:t>
            </w:r>
          </w:p>
        </w:tc>
        <w:tc>
          <w:tcPr>
            <w:tcW w:w="1718" w:type="dxa"/>
            <w:vAlign w:val="center"/>
          </w:tcPr>
          <w:p w:rsidR="00BF0F39" w:rsidRPr="002D701E" w:rsidRDefault="00BF0F39" w:rsidP="00BF0F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Располагаемая мощность источника, Гкал/ч</w:t>
            </w:r>
          </w:p>
        </w:tc>
        <w:tc>
          <w:tcPr>
            <w:tcW w:w="1763" w:type="dxa"/>
            <w:vAlign w:val="center"/>
          </w:tcPr>
          <w:p w:rsidR="00BF0F39" w:rsidRPr="002D701E" w:rsidRDefault="00BF0F39" w:rsidP="00BF0F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Подключенная нагрузка, Гкал/ч</w:t>
            </w:r>
          </w:p>
        </w:tc>
      </w:tr>
      <w:tr w:rsidR="00BF0F39" w:rsidRPr="002D701E" w:rsidTr="00BF0F39">
        <w:trPr>
          <w:trHeight w:val="20"/>
        </w:trPr>
        <w:tc>
          <w:tcPr>
            <w:tcW w:w="2576" w:type="dxa"/>
          </w:tcPr>
          <w:p w:rsidR="00BF0F39" w:rsidRDefault="00BF0F39" w:rsidP="00BF0F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Котельная </w:t>
            </w:r>
          </w:p>
          <w:p w:rsidR="00BF0F39" w:rsidRPr="002D701E" w:rsidRDefault="00BF0F39" w:rsidP="00BF0F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Алое Поле</w:t>
            </w:r>
          </w:p>
        </w:tc>
        <w:tc>
          <w:tcPr>
            <w:tcW w:w="3373" w:type="dxa"/>
            <w:vAlign w:val="bottom"/>
          </w:tcPr>
          <w:p w:rsidR="00BF0F39" w:rsidRPr="002D701E" w:rsidRDefault="00BF0F39" w:rsidP="00BF0F3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0,258</w:t>
            </w:r>
          </w:p>
        </w:tc>
        <w:tc>
          <w:tcPr>
            <w:tcW w:w="1718" w:type="dxa"/>
            <w:vAlign w:val="bottom"/>
          </w:tcPr>
          <w:p w:rsidR="00BF0F39" w:rsidRPr="002D701E" w:rsidRDefault="00BF0F39" w:rsidP="00BF0F3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0,258</w:t>
            </w:r>
          </w:p>
        </w:tc>
        <w:tc>
          <w:tcPr>
            <w:tcW w:w="1763" w:type="dxa"/>
            <w:vAlign w:val="bottom"/>
          </w:tcPr>
          <w:p w:rsidR="00BF0F39" w:rsidRPr="002D701E" w:rsidRDefault="00BF0F39" w:rsidP="00BF0F3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0,177</w:t>
            </w:r>
          </w:p>
        </w:tc>
      </w:tr>
      <w:tr w:rsidR="00BF0F39" w:rsidRPr="002D701E" w:rsidTr="00BF0F39">
        <w:trPr>
          <w:trHeight w:val="20"/>
        </w:trPr>
        <w:tc>
          <w:tcPr>
            <w:tcW w:w="9430" w:type="dxa"/>
            <w:gridSpan w:val="4"/>
            <w:vAlign w:val="center"/>
          </w:tcPr>
          <w:p w:rsidR="00BF0F39" w:rsidRPr="002D701E" w:rsidRDefault="00BF0F39" w:rsidP="00BF0F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очередь строительства 2019-2022 годы</w:t>
            </w:r>
          </w:p>
        </w:tc>
      </w:tr>
      <w:tr w:rsidR="00BF0F39" w:rsidRPr="002D701E" w:rsidTr="00BF0F39">
        <w:trPr>
          <w:trHeight w:val="20"/>
        </w:trPr>
        <w:tc>
          <w:tcPr>
            <w:tcW w:w="2576" w:type="dxa"/>
          </w:tcPr>
          <w:p w:rsidR="00BF0F39" w:rsidRDefault="00BF0F39" w:rsidP="00BF0F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Котельная </w:t>
            </w:r>
          </w:p>
          <w:p w:rsidR="00BF0F39" w:rsidRPr="002D701E" w:rsidRDefault="00BF0F39" w:rsidP="00BF0F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Алое Поле</w:t>
            </w:r>
          </w:p>
        </w:tc>
        <w:tc>
          <w:tcPr>
            <w:tcW w:w="3373" w:type="dxa"/>
            <w:vAlign w:val="bottom"/>
          </w:tcPr>
          <w:p w:rsidR="00BF0F39" w:rsidRPr="002D701E" w:rsidRDefault="00BF0F39" w:rsidP="00BF0F3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0,258</w:t>
            </w:r>
          </w:p>
        </w:tc>
        <w:tc>
          <w:tcPr>
            <w:tcW w:w="1718" w:type="dxa"/>
            <w:vAlign w:val="bottom"/>
          </w:tcPr>
          <w:p w:rsidR="00BF0F39" w:rsidRPr="002D701E" w:rsidRDefault="00BF0F39" w:rsidP="00BF0F3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0,258</w:t>
            </w:r>
          </w:p>
        </w:tc>
        <w:tc>
          <w:tcPr>
            <w:tcW w:w="1763" w:type="dxa"/>
            <w:vAlign w:val="bottom"/>
          </w:tcPr>
          <w:p w:rsidR="00BF0F39" w:rsidRPr="002D701E" w:rsidRDefault="00BF0F39" w:rsidP="00BF0F3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0,177</w:t>
            </w:r>
          </w:p>
        </w:tc>
      </w:tr>
      <w:tr w:rsidR="00BF0F39" w:rsidRPr="002D701E" w:rsidTr="00BF0F39">
        <w:trPr>
          <w:trHeight w:val="20"/>
        </w:trPr>
        <w:tc>
          <w:tcPr>
            <w:tcW w:w="9430" w:type="dxa"/>
            <w:gridSpan w:val="4"/>
            <w:vAlign w:val="center"/>
          </w:tcPr>
          <w:p w:rsidR="00BF0F39" w:rsidRPr="002D701E" w:rsidRDefault="00BF0F39" w:rsidP="00BF0F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очередь строительства 2023-2033 годы</w:t>
            </w:r>
          </w:p>
        </w:tc>
      </w:tr>
      <w:tr w:rsidR="00BF0F39" w:rsidRPr="002D701E" w:rsidTr="00BF0F39">
        <w:trPr>
          <w:trHeight w:val="20"/>
        </w:trPr>
        <w:tc>
          <w:tcPr>
            <w:tcW w:w="2576" w:type="dxa"/>
          </w:tcPr>
          <w:p w:rsidR="00BF0F39" w:rsidRDefault="00BF0F39" w:rsidP="00BF0F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Котельная </w:t>
            </w:r>
          </w:p>
          <w:p w:rsidR="00BF0F39" w:rsidRPr="002D701E" w:rsidRDefault="00BF0F39" w:rsidP="00BF0F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Алое Поле</w:t>
            </w:r>
          </w:p>
        </w:tc>
        <w:tc>
          <w:tcPr>
            <w:tcW w:w="3373" w:type="dxa"/>
            <w:vAlign w:val="bottom"/>
          </w:tcPr>
          <w:p w:rsidR="00BF0F39" w:rsidRPr="002D701E" w:rsidRDefault="00BF0F39" w:rsidP="00BF0F3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0,258</w:t>
            </w:r>
          </w:p>
        </w:tc>
        <w:tc>
          <w:tcPr>
            <w:tcW w:w="1718" w:type="dxa"/>
            <w:vAlign w:val="bottom"/>
          </w:tcPr>
          <w:p w:rsidR="00BF0F39" w:rsidRPr="002D701E" w:rsidRDefault="00BF0F39" w:rsidP="00BF0F3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0,258</w:t>
            </w:r>
          </w:p>
        </w:tc>
        <w:tc>
          <w:tcPr>
            <w:tcW w:w="1763" w:type="dxa"/>
            <w:vAlign w:val="bottom"/>
          </w:tcPr>
          <w:p w:rsidR="00BF0F39" w:rsidRPr="002D701E" w:rsidRDefault="00BF0F39" w:rsidP="00BF0F3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0,177</w:t>
            </w:r>
          </w:p>
        </w:tc>
      </w:tr>
    </w:tbl>
    <w:p w:rsidR="007C5854" w:rsidRDefault="007C5854" w:rsidP="00104D63">
      <w:pPr>
        <w:pStyle w:val="a8"/>
      </w:pPr>
    </w:p>
    <w:p w:rsidR="003E6E0E" w:rsidRDefault="00CA213C" w:rsidP="00104D63">
      <w:pPr>
        <w:pStyle w:val="a8"/>
      </w:pPr>
      <w:bookmarkStart w:id="12" w:name="_Toc536140362"/>
      <w:r>
        <w:t>2.4. П</w:t>
      </w:r>
      <w:r w:rsidR="003E6E0E" w:rsidRPr="00104D63">
        <w:t>ерспективные балансы тепловой мощности источников тепловой энергии и тепловой нагрузки потребителей в случае, если зона действия источника тепловой энергии</w:t>
      </w:r>
      <w:r w:rsidR="001F7AB6" w:rsidRPr="00104D63">
        <w:t xml:space="preserve"> </w:t>
      </w:r>
      <w:r w:rsidR="003E6E0E" w:rsidRPr="00104D63">
        <w:t>расположена в границах</w:t>
      </w:r>
      <w:r w:rsidR="007325BA" w:rsidRPr="00104D63">
        <w:t xml:space="preserve"> </w:t>
      </w:r>
      <w:r w:rsidR="003E6E0E" w:rsidRPr="00104D63">
        <w:t>двух или более поселений</w:t>
      </w:r>
      <w:bookmarkEnd w:id="12"/>
    </w:p>
    <w:p w:rsidR="00B16119" w:rsidRPr="00B16119" w:rsidRDefault="00B16119" w:rsidP="00B16119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B16119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Зона действия источника тепловой энергии расположена в границах </w:t>
      </w:r>
      <w:r>
        <w:rPr>
          <w:rFonts w:ascii="Times New Roman" w:eastAsiaTheme="minorEastAsia" w:hAnsi="Times New Roman" w:cs="Times New Roman"/>
          <w:sz w:val="28"/>
          <w:szCs w:val="24"/>
          <w:lang w:eastAsia="ru-RU"/>
        </w:rPr>
        <w:t>одного</w:t>
      </w:r>
      <w:r w:rsidRPr="00B16119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поселени</w:t>
      </w:r>
      <w:r>
        <w:rPr>
          <w:rFonts w:ascii="Times New Roman" w:eastAsiaTheme="minorEastAsia" w:hAnsi="Times New Roman" w:cs="Times New Roman"/>
          <w:sz w:val="28"/>
          <w:szCs w:val="24"/>
          <w:lang w:eastAsia="ru-RU"/>
        </w:rPr>
        <w:t>я.</w:t>
      </w:r>
    </w:p>
    <w:p w:rsidR="003E6E0E" w:rsidRDefault="00CA213C" w:rsidP="00104D63">
      <w:pPr>
        <w:pStyle w:val="a8"/>
      </w:pPr>
      <w:bookmarkStart w:id="13" w:name="_Toc536140363"/>
      <w:r>
        <w:lastRenderedPageBreak/>
        <w:t>2.5. Р</w:t>
      </w:r>
      <w:r w:rsidR="003E6E0E" w:rsidRPr="00104D63">
        <w:t>адиус эффективного теплоснабжения</w:t>
      </w:r>
      <w:bookmarkEnd w:id="13"/>
    </w:p>
    <w:p w:rsidR="00B16119" w:rsidRPr="00104D63" w:rsidRDefault="00B16119" w:rsidP="00B16119">
      <w:pPr>
        <w:suppressAutoHyphens/>
        <w:spacing w:after="200" w:line="312" w:lineRule="auto"/>
        <w:ind w:firstLine="709"/>
        <w:contextualSpacing/>
        <w:jc w:val="both"/>
      </w:pPr>
      <w:r w:rsidRPr="00B161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определения «зоны действия системы теплоснабжения», данное в Постановлении Правительства РФ №154 и «радиуса эффективного теплоснабжения», приведенное в редакции ФЗ №190-ФЗ от 27.07.2010 «О теплоснабжении» если система теплоснабжения образована на базе единственного источника теплоты, то границы его (источника) зоны действия совпадают с границами системы теплоснабжения. Такие системы теплоснабжения принято называть изолированными» и «Радиус 186 теплоснабжения в зоне действия изолированной системы теплоснабжения - это расстояние от точки самого удаленного присоединения потребителя до источника тепловой энергии». Радиус эффектив</w:t>
      </w:r>
      <w:r w:rsidR="00A9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теплоснабжения составляет </w:t>
      </w:r>
      <w:r w:rsidRPr="00B16119">
        <w:rPr>
          <w:rFonts w:ascii="Times New Roman" w:eastAsia="Times New Roman" w:hAnsi="Times New Roman" w:cs="Times New Roman"/>
          <w:sz w:val="28"/>
          <w:szCs w:val="28"/>
          <w:lang w:eastAsia="ru-RU"/>
        </w:rPr>
        <w:t>150 метров.</w:t>
      </w:r>
    </w:p>
    <w:p w:rsidR="003E6E0E" w:rsidRPr="00104D63" w:rsidRDefault="003E6E0E" w:rsidP="00104D63">
      <w:pPr>
        <w:pStyle w:val="a8"/>
      </w:pPr>
      <w:bookmarkStart w:id="14" w:name="_Toc536140364"/>
      <w:r w:rsidRPr="00104D63">
        <w:t>Раздел 3 Существующие и перспективные балансы теплоносителя</w:t>
      </w:r>
      <w:bookmarkEnd w:id="14"/>
    </w:p>
    <w:p w:rsidR="003E6E0E" w:rsidRDefault="00CA213C" w:rsidP="00104D63">
      <w:pPr>
        <w:pStyle w:val="a8"/>
      </w:pPr>
      <w:bookmarkStart w:id="15" w:name="_Toc536140365"/>
      <w:r>
        <w:t>3.1. С</w:t>
      </w:r>
      <w:r w:rsidR="003E6E0E" w:rsidRPr="00104D63">
        <w:t>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</w:t>
      </w:r>
      <w:r w:rsidR="001F7AB6" w:rsidRPr="00104D63">
        <w:t>требителей</w:t>
      </w:r>
      <w:bookmarkEnd w:id="15"/>
    </w:p>
    <w:p w:rsidR="006D5C59" w:rsidRPr="00720219" w:rsidRDefault="006D5C59" w:rsidP="006D5C59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таблице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202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7202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720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приведены сравнительные данные по расчетному часовому расходу воды для определения производительности водоподготовки, норме расхода воды на подпитку тепловых сетей, максимальному часовому расходу воды по источнику тепловой энергии.</w:t>
      </w:r>
    </w:p>
    <w:p w:rsidR="007C3D00" w:rsidRPr="007C3D00" w:rsidRDefault="007C3D00" w:rsidP="007C3D00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Перспективные балансы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2033 года </w:t>
      </w:r>
      <w:r w:rsidRPr="007C3D0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изменятся.</w:t>
      </w:r>
    </w:p>
    <w:p w:rsidR="000A6C41" w:rsidRDefault="000A6C41" w:rsidP="000A6C41">
      <w:pPr>
        <w:pStyle w:val="a8"/>
      </w:pPr>
      <w:bookmarkStart w:id="16" w:name="_Toc536140366"/>
      <w:r>
        <w:t>3.2. С</w:t>
      </w:r>
      <w:r w:rsidRPr="00104D63">
        <w:t>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</w:t>
      </w:r>
      <w:bookmarkEnd w:id="16"/>
    </w:p>
    <w:p w:rsidR="000A6C41" w:rsidRPr="00252039" w:rsidRDefault="000A6C41" w:rsidP="000A6C41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0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Расчетный расход подпиточной воды составляет 0,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Pr="00252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куб.м./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Гкал</w:t>
      </w:r>
      <w:r w:rsidRPr="002520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аварийном режиме составляет 2 куб.м/ч.</w:t>
      </w:r>
    </w:p>
    <w:p w:rsidR="000A6C41" w:rsidRDefault="000A6C41" w:rsidP="006D5C59">
      <w:pPr>
        <w:suppressAutoHyphens/>
        <w:spacing w:after="200" w:line="312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D00" w:rsidRDefault="007C3D00" w:rsidP="006D5C59">
      <w:pPr>
        <w:suppressAutoHyphens/>
        <w:spacing w:after="200" w:line="312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C3D0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C3D00" w:rsidRDefault="007C3D00" w:rsidP="006D5C59">
      <w:pPr>
        <w:suppressAutoHyphens/>
        <w:spacing w:after="200" w:line="312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_Toc519659721"/>
      <w:r w:rsidRPr="007202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Таблица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202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7202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720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17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202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равнительные данные по расчетному часовому расходу воды для определения производительности водоподготовки, норме расхода воды на подпитку тепловых сетей, максимальному часовому расходу воды по источнику тепловой энергии</w:t>
      </w:r>
    </w:p>
    <w:tbl>
      <w:tblPr>
        <w:tblW w:w="21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15"/>
        <w:gridCol w:w="2533"/>
        <w:gridCol w:w="2144"/>
        <w:gridCol w:w="1041"/>
        <w:gridCol w:w="2092"/>
        <w:gridCol w:w="2092"/>
        <w:gridCol w:w="2198"/>
        <w:gridCol w:w="2198"/>
        <w:gridCol w:w="1803"/>
        <w:gridCol w:w="1803"/>
        <w:gridCol w:w="2130"/>
      </w:tblGrid>
      <w:tr w:rsidR="007C3D00" w:rsidRPr="007C3D00" w:rsidTr="007C3D00">
        <w:trPr>
          <w:trHeight w:val="2385"/>
        </w:trPr>
        <w:tc>
          <w:tcPr>
            <w:tcW w:w="1715" w:type="dxa"/>
            <w:vMerge w:val="restart"/>
            <w:shd w:val="clear" w:color="auto" w:fill="auto"/>
            <w:noWrap/>
            <w:hideMark/>
          </w:tcPr>
          <w:p w:rsidR="007C3D00" w:rsidRPr="007C3D00" w:rsidRDefault="007C3D00" w:rsidP="007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котельной</w:t>
            </w:r>
          </w:p>
        </w:tc>
        <w:tc>
          <w:tcPr>
            <w:tcW w:w="2533" w:type="dxa"/>
            <w:vMerge w:val="restart"/>
            <w:shd w:val="clear" w:color="auto" w:fill="auto"/>
            <w:hideMark/>
          </w:tcPr>
          <w:p w:rsidR="007C3D00" w:rsidRPr="007C3D00" w:rsidRDefault="007C3D00" w:rsidP="007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теплоносителя, обусловленные вводом в эксплуатацию трубопроводов тепловых сетей, как новых, так и после плановых ремонтов или реконструкции</w:t>
            </w:r>
          </w:p>
        </w:tc>
        <w:tc>
          <w:tcPr>
            <w:tcW w:w="2144" w:type="dxa"/>
            <w:vMerge w:val="restart"/>
            <w:shd w:val="clear" w:color="auto" w:fill="auto"/>
            <w:hideMark/>
          </w:tcPr>
          <w:p w:rsidR="007C3D00" w:rsidRPr="007C3D00" w:rsidRDefault="007C3D00" w:rsidP="007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теплоносителя при проведении плановых эксплуатационных испытаний тепловых сетей и других регламентных работ</w:t>
            </w:r>
          </w:p>
        </w:tc>
        <w:tc>
          <w:tcPr>
            <w:tcW w:w="1041" w:type="dxa"/>
            <w:vMerge w:val="restart"/>
            <w:shd w:val="clear" w:color="auto" w:fill="auto"/>
            <w:hideMark/>
          </w:tcPr>
          <w:p w:rsidR="007C3D00" w:rsidRPr="007C3D00" w:rsidRDefault="007C3D00" w:rsidP="007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воды</w:t>
            </w:r>
          </w:p>
        </w:tc>
        <w:tc>
          <w:tcPr>
            <w:tcW w:w="2092" w:type="dxa"/>
            <w:shd w:val="clear" w:color="auto" w:fill="auto"/>
            <w:hideMark/>
          </w:tcPr>
          <w:p w:rsidR="007C3D00" w:rsidRPr="007C3D00" w:rsidRDefault="007C3D00" w:rsidP="007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Емкость трубопроводов тепловой сети и систем теплопотребления в отопительном периоде</w:t>
            </w:r>
          </w:p>
        </w:tc>
        <w:tc>
          <w:tcPr>
            <w:tcW w:w="2092" w:type="dxa"/>
            <w:shd w:val="clear" w:color="auto" w:fill="auto"/>
            <w:hideMark/>
          </w:tcPr>
          <w:p w:rsidR="007C3D00" w:rsidRPr="007C3D00" w:rsidRDefault="007C3D00" w:rsidP="007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Cреднегодовая емкость тепловой сети и систем теплопотребления</w:t>
            </w:r>
          </w:p>
        </w:tc>
        <w:tc>
          <w:tcPr>
            <w:tcW w:w="2198" w:type="dxa"/>
            <w:shd w:val="clear" w:color="auto" w:fill="auto"/>
            <w:hideMark/>
          </w:tcPr>
          <w:p w:rsidR="007C3D00" w:rsidRPr="007C3D00" w:rsidRDefault="007C3D00" w:rsidP="007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Нормы утечки теплоносителя для неотопительного периода функционирования систем теплоснабжения</w:t>
            </w:r>
          </w:p>
        </w:tc>
        <w:tc>
          <w:tcPr>
            <w:tcW w:w="2198" w:type="dxa"/>
            <w:shd w:val="clear" w:color="auto" w:fill="auto"/>
            <w:hideMark/>
          </w:tcPr>
          <w:p w:rsidR="007C3D00" w:rsidRPr="007C3D00" w:rsidRDefault="007C3D00" w:rsidP="007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Нормы утечки теплоносителя для отопительного периода функционирования систем теплоснабжения</w:t>
            </w:r>
          </w:p>
        </w:tc>
        <w:tc>
          <w:tcPr>
            <w:tcW w:w="1803" w:type="dxa"/>
            <w:shd w:val="clear" w:color="auto" w:fill="auto"/>
            <w:hideMark/>
          </w:tcPr>
          <w:p w:rsidR="007C3D00" w:rsidRPr="007C3D00" w:rsidRDefault="007C3D00" w:rsidP="007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Среднечасовая норма потерь теплоносителя, обусловленных утечкой</w:t>
            </w:r>
          </w:p>
        </w:tc>
        <w:tc>
          <w:tcPr>
            <w:tcW w:w="1803" w:type="dxa"/>
            <w:shd w:val="clear" w:color="auto" w:fill="auto"/>
            <w:hideMark/>
          </w:tcPr>
          <w:p w:rsidR="007C3D00" w:rsidRPr="007C3D00" w:rsidRDefault="007C3D00" w:rsidP="007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значения годовых потерь теплоносителя, обусловленных утечкой теплоносителя</w:t>
            </w:r>
          </w:p>
        </w:tc>
        <w:tc>
          <w:tcPr>
            <w:tcW w:w="2130" w:type="dxa"/>
            <w:vMerge w:val="restart"/>
            <w:shd w:val="clear" w:color="auto" w:fill="auto"/>
            <w:hideMark/>
          </w:tcPr>
          <w:p w:rsidR="007C3D00" w:rsidRPr="007C3D00" w:rsidRDefault="007C3D00" w:rsidP="007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ивные эксплуатационные </w:t>
            </w:r>
            <w:r w:rsidRPr="007C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потери и затраты теплоносителей</w:t>
            </w:r>
          </w:p>
        </w:tc>
      </w:tr>
      <w:tr w:rsidR="007C3D00" w:rsidRPr="007C3D00" w:rsidTr="007C3D00">
        <w:trPr>
          <w:trHeight w:val="147"/>
        </w:trPr>
        <w:tc>
          <w:tcPr>
            <w:tcW w:w="1715" w:type="dxa"/>
            <w:vMerge/>
            <w:shd w:val="clear" w:color="auto" w:fill="auto"/>
            <w:hideMark/>
          </w:tcPr>
          <w:p w:rsidR="007C3D00" w:rsidRPr="007C3D00" w:rsidRDefault="007C3D00" w:rsidP="007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3" w:type="dxa"/>
            <w:vMerge/>
            <w:shd w:val="clear" w:color="auto" w:fill="auto"/>
            <w:hideMark/>
          </w:tcPr>
          <w:p w:rsidR="007C3D00" w:rsidRPr="007C3D00" w:rsidRDefault="007C3D00" w:rsidP="007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4" w:type="dxa"/>
            <w:vMerge/>
            <w:shd w:val="clear" w:color="auto" w:fill="auto"/>
            <w:hideMark/>
          </w:tcPr>
          <w:p w:rsidR="007C3D00" w:rsidRPr="007C3D00" w:rsidRDefault="007C3D00" w:rsidP="007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  <w:vMerge/>
            <w:shd w:val="clear" w:color="auto" w:fill="auto"/>
            <w:hideMark/>
          </w:tcPr>
          <w:p w:rsidR="007C3D00" w:rsidRPr="007C3D00" w:rsidRDefault="007C3D00" w:rsidP="007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shd w:val="clear" w:color="auto" w:fill="auto"/>
            <w:hideMark/>
          </w:tcPr>
          <w:p w:rsidR="007C3D00" w:rsidRPr="007C3D00" w:rsidRDefault="007C3D00" w:rsidP="007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  <w:r w:rsidRPr="007C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от</w:t>
            </w:r>
          </w:p>
        </w:tc>
        <w:tc>
          <w:tcPr>
            <w:tcW w:w="2092" w:type="dxa"/>
            <w:shd w:val="clear" w:color="auto" w:fill="auto"/>
            <w:hideMark/>
          </w:tcPr>
          <w:p w:rsidR="007C3D00" w:rsidRPr="007C3D00" w:rsidRDefault="007C3D00" w:rsidP="007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  <w:r w:rsidRPr="007C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 xml:space="preserve"> год</w:t>
            </w:r>
          </w:p>
        </w:tc>
        <w:tc>
          <w:tcPr>
            <w:tcW w:w="2198" w:type="dxa"/>
            <w:shd w:val="clear" w:color="auto" w:fill="auto"/>
            <w:hideMark/>
          </w:tcPr>
          <w:p w:rsidR="007C3D00" w:rsidRPr="007C3D00" w:rsidRDefault="007C3D00" w:rsidP="007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 </w:t>
            </w:r>
            <w:r w:rsidRPr="007C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у н.л</w:t>
            </w:r>
          </w:p>
        </w:tc>
        <w:tc>
          <w:tcPr>
            <w:tcW w:w="2198" w:type="dxa"/>
            <w:shd w:val="clear" w:color="auto" w:fill="auto"/>
            <w:hideMark/>
          </w:tcPr>
          <w:p w:rsidR="007C3D00" w:rsidRPr="007C3D00" w:rsidRDefault="007C3D00" w:rsidP="007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 </w:t>
            </w:r>
            <w:r w:rsidRPr="007C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у н.от</w:t>
            </w:r>
          </w:p>
        </w:tc>
        <w:tc>
          <w:tcPr>
            <w:tcW w:w="1803" w:type="dxa"/>
            <w:shd w:val="clear" w:color="auto" w:fill="auto"/>
            <w:hideMark/>
          </w:tcPr>
          <w:p w:rsidR="007C3D00" w:rsidRPr="007C3D00" w:rsidRDefault="007C3D00" w:rsidP="007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 </w:t>
            </w:r>
            <w:r w:rsidRPr="007C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у год.н</w:t>
            </w:r>
          </w:p>
        </w:tc>
        <w:tc>
          <w:tcPr>
            <w:tcW w:w="1803" w:type="dxa"/>
            <w:shd w:val="clear" w:color="auto" w:fill="auto"/>
            <w:hideMark/>
          </w:tcPr>
          <w:p w:rsidR="007C3D00" w:rsidRPr="007C3D00" w:rsidRDefault="007C3D00" w:rsidP="007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G </w:t>
            </w:r>
            <w:r w:rsidRPr="007C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ут.н.</w:t>
            </w:r>
          </w:p>
        </w:tc>
        <w:tc>
          <w:tcPr>
            <w:tcW w:w="2130" w:type="dxa"/>
            <w:vMerge/>
            <w:shd w:val="clear" w:color="auto" w:fill="auto"/>
            <w:hideMark/>
          </w:tcPr>
          <w:p w:rsidR="007C3D00" w:rsidRPr="007C3D00" w:rsidRDefault="007C3D00" w:rsidP="007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3D00" w:rsidRPr="007C3D00" w:rsidTr="007C3D00">
        <w:trPr>
          <w:trHeight w:val="124"/>
        </w:trPr>
        <w:tc>
          <w:tcPr>
            <w:tcW w:w="1715" w:type="dxa"/>
            <w:vMerge/>
            <w:shd w:val="clear" w:color="auto" w:fill="auto"/>
            <w:hideMark/>
          </w:tcPr>
          <w:p w:rsidR="007C3D00" w:rsidRPr="007C3D00" w:rsidRDefault="007C3D00" w:rsidP="007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3" w:type="dxa"/>
            <w:shd w:val="clear" w:color="auto" w:fill="auto"/>
            <w:noWrap/>
            <w:hideMark/>
          </w:tcPr>
          <w:p w:rsidR="007C3D00" w:rsidRPr="007C3D00" w:rsidRDefault="007C3D00" w:rsidP="007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C3D0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44" w:type="dxa"/>
            <w:shd w:val="clear" w:color="auto" w:fill="auto"/>
            <w:noWrap/>
            <w:hideMark/>
          </w:tcPr>
          <w:p w:rsidR="007C3D00" w:rsidRPr="007C3D00" w:rsidRDefault="007C3D00" w:rsidP="007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C3D0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7C3D00" w:rsidRPr="007C3D00" w:rsidRDefault="007C3D00" w:rsidP="007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C3D0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092" w:type="dxa"/>
            <w:shd w:val="clear" w:color="auto" w:fill="auto"/>
            <w:noWrap/>
            <w:hideMark/>
          </w:tcPr>
          <w:p w:rsidR="007C3D00" w:rsidRPr="007C3D00" w:rsidRDefault="007C3D00" w:rsidP="007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C3D0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092" w:type="dxa"/>
            <w:shd w:val="clear" w:color="auto" w:fill="auto"/>
            <w:noWrap/>
            <w:hideMark/>
          </w:tcPr>
          <w:p w:rsidR="007C3D00" w:rsidRPr="007C3D00" w:rsidRDefault="007C3D00" w:rsidP="007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C3D0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98" w:type="dxa"/>
            <w:shd w:val="clear" w:color="auto" w:fill="auto"/>
            <w:noWrap/>
            <w:hideMark/>
          </w:tcPr>
          <w:p w:rsidR="007C3D00" w:rsidRPr="007C3D00" w:rsidRDefault="007C3D00" w:rsidP="007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C3D0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7C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/ч</w:t>
            </w:r>
          </w:p>
        </w:tc>
        <w:tc>
          <w:tcPr>
            <w:tcW w:w="2198" w:type="dxa"/>
            <w:shd w:val="clear" w:color="auto" w:fill="auto"/>
            <w:noWrap/>
            <w:hideMark/>
          </w:tcPr>
          <w:p w:rsidR="007C3D00" w:rsidRPr="007C3D00" w:rsidRDefault="007C3D00" w:rsidP="007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C3D0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7C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/ч</w:t>
            </w:r>
          </w:p>
        </w:tc>
        <w:tc>
          <w:tcPr>
            <w:tcW w:w="1803" w:type="dxa"/>
            <w:shd w:val="clear" w:color="auto" w:fill="auto"/>
            <w:noWrap/>
            <w:hideMark/>
          </w:tcPr>
          <w:p w:rsidR="007C3D00" w:rsidRPr="007C3D00" w:rsidRDefault="007C3D00" w:rsidP="007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C3D0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7C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/ч</w:t>
            </w:r>
          </w:p>
        </w:tc>
        <w:tc>
          <w:tcPr>
            <w:tcW w:w="1803" w:type="dxa"/>
            <w:shd w:val="clear" w:color="auto" w:fill="auto"/>
            <w:noWrap/>
            <w:hideMark/>
          </w:tcPr>
          <w:p w:rsidR="007C3D00" w:rsidRPr="007C3D00" w:rsidRDefault="007C3D00" w:rsidP="007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C3D0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30" w:type="dxa"/>
            <w:shd w:val="clear" w:color="auto" w:fill="auto"/>
            <w:noWrap/>
            <w:hideMark/>
          </w:tcPr>
          <w:p w:rsidR="007C3D00" w:rsidRPr="007C3D00" w:rsidRDefault="007C3D00" w:rsidP="007C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C3D0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BF0F39" w:rsidRPr="007C3D00" w:rsidTr="00BF0F39">
        <w:trPr>
          <w:trHeight w:val="510"/>
        </w:trPr>
        <w:tc>
          <w:tcPr>
            <w:tcW w:w="1715" w:type="dxa"/>
            <w:shd w:val="clear" w:color="auto" w:fill="auto"/>
            <w:noWrap/>
            <w:vAlign w:val="bottom"/>
            <w:hideMark/>
          </w:tcPr>
          <w:p w:rsidR="00BF0F39" w:rsidRPr="007C3D00" w:rsidRDefault="00BF0F39" w:rsidP="00BF0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Котельная,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Алое Поле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F39" w:rsidRPr="00BF0F39" w:rsidRDefault="00BF0F39" w:rsidP="00BF0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0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0,875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F39" w:rsidRPr="00BF0F39" w:rsidRDefault="00BF0F39" w:rsidP="00BF0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0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0,875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F39" w:rsidRPr="00BF0F39" w:rsidRDefault="00BF0F39" w:rsidP="00BF0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0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1,749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F39" w:rsidRPr="00BF0F39" w:rsidRDefault="00BF0F39" w:rsidP="00BF0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0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0,583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F39" w:rsidRPr="00BF0F39" w:rsidRDefault="00BF0F39" w:rsidP="00BF0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0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0,583</w:t>
            </w:r>
          </w:p>
        </w:tc>
        <w:tc>
          <w:tcPr>
            <w:tcW w:w="2198" w:type="dxa"/>
            <w:shd w:val="clear" w:color="auto" w:fill="auto"/>
            <w:noWrap/>
            <w:vAlign w:val="bottom"/>
            <w:hideMark/>
          </w:tcPr>
          <w:p w:rsidR="00BF0F39" w:rsidRPr="007C3D00" w:rsidRDefault="00BF0F39" w:rsidP="00BF0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F39" w:rsidRPr="00BF0F39" w:rsidRDefault="00BF0F39" w:rsidP="00BF0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0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0,0014575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F39" w:rsidRPr="00BF0F39" w:rsidRDefault="00BF0F39" w:rsidP="00BF0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0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0,0014575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F39" w:rsidRPr="00BF0F39" w:rsidRDefault="00BF0F39" w:rsidP="00BF0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0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7,41576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F39" w:rsidRPr="00BF0F39" w:rsidRDefault="00BF0F39" w:rsidP="00BF0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0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9,16476</w:t>
            </w:r>
          </w:p>
        </w:tc>
      </w:tr>
    </w:tbl>
    <w:p w:rsidR="007C3D00" w:rsidRDefault="007C3D00" w:rsidP="006D5C59">
      <w:pPr>
        <w:suppressAutoHyphens/>
        <w:spacing w:after="200" w:line="312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D00" w:rsidRDefault="007C3D00" w:rsidP="006D5C59">
      <w:pPr>
        <w:suppressAutoHyphens/>
        <w:spacing w:after="200" w:line="312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D00" w:rsidRDefault="007C3D00" w:rsidP="006D5C59">
      <w:pPr>
        <w:suppressAutoHyphens/>
        <w:spacing w:after="200" w:line="312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C3D00" w:rsidSect="007C3D00">
          <w:pgSz w:w="23808" w:h="16840" w:orient="landscape" w:code="8"/>
          <w:pgMar w:top="1701" w:right="1134" w:bottom="851" w:left="1134" w:header="709" w:footer="709" w:gutter="0"/>
          <w:cols w:space="708"/>
          <w:docGrid w:linePitch="360"/>
        </w:sectPr>
      </w:pPr>
    </w:p>
    <w:p w:rsidR="003E6E0E" w:rsidRPr="00104D63" w:rsidRDefault="003E6E0E" w:rsidP="00104D63">
      <w:pPr>
        <w:pStyle w:val="a8"/>
      </w:pPr>
      <w:bookmarkStart w:id="18" w:name="_Toc536140367"/>
      <w:r w:rsidRPr="00104D63">
        <w:lastRenderedPageBreak/>
        <w:t xml:space="preserve">Раздел 4 Основные положения мастер-плана развития систем </w:t>
      </w:r>
      <w:r w:rsidR="001F7AB6" w:rsidRPr="00104D63">
        <w:t>теплоснабжения поселения</w:t>
      </w:r>
      <w:bookmarkEnd w:id="18"/>
    </w:p>
    <w:p w:rsidR="003E6E0E" w:rsidRDefault="00CA213C" w:rsidP="00104D63">
      <w:pPr>
        <w:pStyle w:val="a8"/>
      </w:pPr>
      <w:bookmarkStart w:id="19" w:name="_Toc536140368"/>
      <w:r>
        <w:t>4.1. О</w:t>
      </w:r>
      <w:r w:rsidR="003E6E0E" w:rsidRPr="00104D63">
        <w:t>писание сценариев развития теплоснабжения поселения</w:t>
      </w:r>
      <w:bookmarkEnd w:id="19"/>
    </w:p>
    <w:p w:rsidR="00252867" w:rsidRPr="00762F51" w:rsidRDefault="00252867" w:rsidP="00252867">
      <w:pPr>
        <w:suppressAutoHyphens/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F51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№1</w:t>
      </w:r>
    </w:p>
    <w:p w:rsidR="00252867" w:rsidRDefault="00252867" w:rsidP="00252867">
      <w:pPr>
        <w:suppressAutoHyphens/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C5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кое обслуживание тепловых сетей,</w:t>
      </w:r>
      <w:r w:rsidRPr="00E31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щее</w:t>
      </w:r>
      <w:r w:rsidRPr="00E31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нормативной</w:t>
      </w:r>
      <w:r w:rsidRPr="00E31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эксплуатации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E31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устранении мелких неисправностей.</w:t>
      </w:r>
    </w:p>
    <w:p w:rsidR="00252867" w:rsidRPr="00762F51" w:rsidRDefault="00252867" w:rsidP="00252867">
      <w:pPr>
        <w:suppressAutoHyphens/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F51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№2</w:t>
      </w:r>
    </w:p>
    <w:p w:rsidR="00252867" w:rsidRPr="00E31C5E" w:rsidRDefault="00252867" w:rsidP="00252867">
      <w:pPr>
        <w:suppressAutoHyphens/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Капитальный ремонт тепловых сетей с изменением диаметра тепловой сети для поддержания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уровня давления.</w:t>
      </w:r>
    </w:p>
    <w:p w:rsidR="00252867" w:rsidRPr="00E31C5E" w:rsidRDefault="00252867" w:rsidP="00252867">
      <w:pPr>
        <w:suppressAutoHyphens/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C5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повышения уровня надежности теплоснабжения, сокращения тепловых потерь в сетях предлагается в период с 2019 по 2033 года во время проведения ремонтных компаний производить замену изношенных участков тепловых сетей, исчерпавших свой эксплуатационный ресурс.</w:t>
      </w:r>
    </w:p>
    <w:p w:rsidR="003E6E0E" w:rsidRDefault="00CA213C" w:rsidP="00104D63">
      <w:pPr>
        <w:pStyle w:val="a8"/>
      </w:pPr>
      <w:bookmarkStart w:id="20" w:name="_Toc536140369"/>
      <w:r>
        <w:t>4.2. О</w:t>
      </w:r>
      <w:r w:rsidR="003E6E0E" w:rsidRPr="00104D63">
        <w:t>боснование выбора приоритетного сценария развития теплоснабжения поселения</w:t>
      </w:r>
      <w:bookmarkEnd w:id="20"/>
    </w:p>
    <w:p w:rsidR="00252867" w:rsidRPr="00252867" w:rsidRDefault="00252867" w:rsidP="00252867">
      <w:pPr>
        <w:suppressAutoHyphens/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реализации варианта №1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производится т</w:t>
      </w:r>
      <w:r w:rsidRPr="00E31C5E">
        <w:rPr>
          <w:rFonts w:ascii="Times New Roman" w:eastAsia="Times New Roman" w:hAnsi="Times New Roman" w:cs="Times New Roman"/>
          <w:sz w:val="28"/>
          <w:szCs w:val="28"/>
          <w:lang w:eastAsia="ru-RU"/>
        </w:rPr>
        <w:t>ехничес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кое обслуживание тепловых сетей,</w:t>
      </w:r>
      <w:r w:rsidRPr="00E31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щее</w:t>
      </w:r>
      <w:r w:rsidRPr="00E31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нормативной</w:t>
      </w:r>
      <w:r w:rsidRPr="00E31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эксплуатации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E31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странении мелких неисправностей за счет обслуживающей организацией.</w:t>
      </w:r>
    </w:p>
    <w:p w:rsidR="003E6E0E" w:rsidRPr="00104D63" w:rsidRDefault="003E6E0E" w:rsidP="00104D63">
      <w:pPr>
        <w:pStyle w:val="a8"/>
      </w:pPr>
      <w:bookmarkStart w:id="21" w:name="_Toc536140370"/>
      <w:r w:rsidRPr="00104D63">
        <w:t>Раздел 5 Предложения по строительству, реконструкции и техническому перевооружению источников тепловой энергии</w:t>
      </w:r>
      <w:bookmarkEnd w:id="21"/>
    </w:p>
    <w:p w:rsidR="007325BA" w:rsidRDefault="00CA213C" w:rsidP="00104D63">
      <w:pPr>
        <w:pStyle w:val="a8"/>
      </w:pPr>
      <w:bookmarkStart w:id="22" w:name="_Toc536140371"/>
      <w:r>
        <w:t>5.1.</w:t>
      </w:r>
      <w:r w:rsidR="003E6E0E" w:rsidRPr="00104D63">
        <w:t xml:space="preserve"> </w:t>
      </w:r>
      <w:r w:rsidR="00B16119">
        <w:t>П</w:t>
      </w:r>
      <w:r w:rsidR="003E6E0E" w:rsidRPr="00104D63">
        <w:t xml:space="preserve">редложения по строительству источников тепловой энергии, обеспечивающих перспективную тепловую нагрузку на осваиваемых </w:t>
      </w:r>
      <w:r w:rsidR="007325BA" w:rsidRPr="00104D63">
        <w:t>территориях поселения</w:t>
      </w:r>
      <w:bookmarkEnd w:id="22"/>
    </w:p>
    <w:p w:rsidR="00207C41" w:rsidRPr="003C18EB" w:rsidRDefault="00252867" w:rsidP="00207C41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8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по строительству источников тепловой энергии, обеспечивающих перспективную тепловую нагрузку на осваиваемых территориях поселения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предусматриваются.</w:t>
      </w:r>
    </w:p>
    <w:p w:rsidR="00CA213C" w:rsidRDefault="00CA213C" w:rsidP="00104D63">
      <w:pPr>
        <w:pStyle w:val="a8"/>
      </w:pPr>
      <w:bookmarkStart w:id="23" w:name="_Toc536140372"/>
      <w:r>
        <w:t xml:space="preserve">5.2. </w:t>
      </w:r>
      <w:r w:rsidR="00B16119">
        <w:t>П</w:t>
      </w:r>
      <w:r w:rsidR="003E6E0E" w:rsidRPr="00104D63">
        <w:t xml:space="preserve">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</w:t>
      </w:r>
      <w:r w:rsidR="001F7AB6" w:rsidRPr="00104D63">
        <w:t>тепловой энергии</w:t>
      </w:r>
      <w:bookmarkEnd w:id="23"/>
    </w:p>
    <w:p w:rsidR="00252867" w:rsidRPr="00252867" w:rsidRDefault="00252867" w:rsidP="00252867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8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энергии, не предусматриваются.</w:t>
      </w:r>
    </w:p>
    <w:p w:rsidR="003E6E0E" w:rsidRDefault="00CA213C" w:rsidP="00104D63">
      <w:pPr>
        <w:pStyle w:val="a8"/>
      </w:pPr>
      <w:bookmarkStart w:id="24" w:name="_Toc536140373"/>
      <w:r>
        <w:lastRenderedPageBreak/>
        <w:t>5.3.</w:t>
      </w:r>
      <w:r w:rsidR="003E6E0E" w:rsidRPr="00104D63">
        <w:t xml:space="preserve"> </w:t>
      </w:r>
      <w:r w:rsidR="00B16119">
        <w:t>П</w:t>
      </w:r>
      <w:r w:rsidR="003E6E0E" w:rsidRPr="00104D63">
        <w:t xml:space="preserve">редложения по техническому перевооружению источников тепловой энергии с целью повышения эффективности работы систем </w:t>
      </w:r>
      <w:r w:rsidR="001F7AB6" w:rsidRPr="00104D63">
        <w:t>теплоснабжения</w:t>
      </w:r>
      <w:bookmarkEnd w:id="24"/>
    </w:p>
    <w:p w:rsidR="00252867" w:rsidRPr="00252867" w:rsidRDefault="00252867" w:rsidP="00252867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Предложения по техническому перевооружению источников тепловой энергии с целью повышения эффективности работы систем теплоснабжения, не предусматриваются. </w:t>
      </w:r>
    </w:p>
    <w:p w:rsidR="001F7AB6" w:rsidRDefault="00CA213C" w:rsidP="00104D63">
      <w:pPr>
        <w:pStyle w:val="a8"/>
      </w:pPr>
      <w:bookmarkStart w:id="25" w:name="_Toc536140374"/>
      <w:r>
        <w:t>5.4. Г</w:t>
      </w:r>
      <w:r w:rsidR="003E6E0E" w:rsidRPr="00104D63">
        <w:t>рафики совместной работы источников тепловой энергии, функционирующих в режиме комбинированной выработки электрической</w:t>
      </w:r>
      <w:r w:rsidR="001F7AB6" w:rsidRPr="00104D63">
        <w:t xml:space="preserve"> и тепловой энергии и котельных</w:t>
      </w:r>
      <w:bookmarkEnd w:id="25"/>
    </w:p>
    <w:p w:rsidR="00207C41" w:rsidRPr="00207C41" w:rsidRDefault="00207C41" w:rsidP="00207C41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07C4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сточник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07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тепловой энергии, функционирующих в режиме комбинированной выработки электрической и тепловой энергии и котельных,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отсутствуют на территории поселения.</w:t>
      </w:r>
    </w:p>
    <w:p w:rsidR="003E6E0E" w:rsidRDefault="00CA213C" w:rsidP="00104D63">
      <w:pPr>
        <w:pStyle w:val="a8"/>
      </w:pPr>
      <w:bookmarkStart w:id="26" w:name="_Toc536140375"/>
      <w:r>
        <w:t>5.5. М</w:t>
      </w:r>
      <w:r w:rsidR="003E6E0E" w:rsidRPr="00104D63">
        <w:t>еры по выводу из эксплуатации, консервации и демонтажу избыточных источников тепловой энергии, а также источников тепловой</w:t>
      </w:r>
      <w:r w:rsidR="001F7AB6" w:rsidRPr="00104D63">
        <w:t xml:space="preserve"> </w:t>
      </w:r>
      <w:r w:rsidR="003E6E0E" w:rsidRPr="00104D63">
        <w:t xml:space="preserve">энергии, выработавших нормативный срок службы, в случае если продление срока службы технически невозможно или экономически </w:t>
      </w:r>
      <w:r w:rsidR="001F7AB6" w:rsidRPr="00104D63">
        <w:t>нецелесообразно</w:t>
      </w:r>
      <w:bookmarkEnd w:id="26"/>
    </w:p>
    <w:p w:rsidR="00207C41" w:rsidRPr="00207C41" w:rsidRDefault="00207C41" w:rsidP="00207C41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C4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07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невозможно или экономически нецелесообразно,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отсутствуют на территории поселения.</w:t>
      </w:r>
    </w:p>
    <w:p w:rsidR="003E6E0E" w:rsidRDefault="00CA213C" w:rsidP="00104D63">
      <w:pPr>
        <w:pStyle w:val="a8"/>
      </w:pPr>
      <w:bookmarkStart w:id="27" w:name="_Toc536140376"/>
      <w:r>
        <w:t>5.6. М</w:t>
      </w:r>
      <w:r w:rsidR="003E6E0E" w:rsidRPr="00104D63">
        <w:t>еры по переоборудованию котельных в источники тепловой энергии, функционирующие в режиме комбинированной выработки электрической и тепловой э</w:t>
      </w:r>
      <w:r w:rsidR="001F7AB6" w:rsidRPr="00104D63">
        <w:t>нергии</w:t>
      </w:r>
      <w:bookmarkEnd w:id="27"/>
    </w:p>
    <w:p w:rsidR="00207C41" w:rsidRPr="00207C41" w:rsidRDefault="00207C41" w:rsidP="00207C41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C4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07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переоборудованию котельных в источники тепловой энергии, функционирующие в режиме комбинированной выработки электрической и тепловой энергии,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отсутствуют на территории поселения.</w:t>
      </w:r>
    </w:p>
    <w:p w:rsidR="003E6E0E" w:rsidRDefault="00CA213C" w:rsidP="00104D63">
      <w:pPr>
        <w:pStyle w:val="a8"/>
      </w:pPr>
      <w:bookmarkStart w:id="28" w:name="_Toc536140377"/>
      <w:r>
        <w:t>5.7. М</w:t>
      </w:r>
      <w:r w:rsidR="003E6E0E" w:rsidRPr="00104D63">
        <w:t>еры по переводу котельных, размещенных в существующих и расширяемых зонах действия источников тепловой энергии, функционирующих в режиме комбинированной выработки электрической и тепловой энергии,</w:t>
      </w:r>
      <w:r w:rsidR="001F7AB6" w:rsidRPr="00104D63">
        <w:t xml:space="preserve"> </w:t>
      </w:r>
      <w:r w:rsidR="003E6E0E" w:rsidRPr="00104D63">
        <w:t xml:space="preserve">в пиковый режим работы, либо по выводу их из </w:t>
      </w:r>
      <w:r w:rsidR="001F7AB6" w:rsidRPr="00104D63">
        <w:t>эксплуатации</w:t>
      </w:r>
      <w:bookmarkEnd w:id="28"/>
    </w:p>
    <w:p w:rsidR="00207C41" w:rsidRPr="00207C41" w:rsidRDefault="00207C41" w:rsidP="00207C41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C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07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переводу котельных, размещенных в существующих и расширяемых зонах действия источников тепловой энергии, функционирующих в режиме комбинированной выработки электрической и тепловой энергии, в пиковый режим работы, либо по выводу их из эксплуатации,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отсутствуют на территории поселения.</w:t>
      </w:r>
    </w:p>
    <w:p w:rsidR="003E6E0E" w:rsidRDefault="00CA213C" w:rsidP="00104D63">
      <w:pPr>
        <w:pStyle w:val="a8"/>
      </w:pPr>
      <w:bookmarkStart w:id="29" w:name="_Toc536140378"/>
      <w:r>
        <w:t>5.8 Т</w:t>
      </w:r>
      <w:r w:rsidR="003E6E0E" w:rsidRPr="00104D63">
        <w:t>емпературный график отпуска тепловой энергии для каждого источника тепловой энергии или группы источников тепловой</w:t>
      </w:r>
      <w:r w:rsidR="001F7AB6" w:rsidRPr="00104D63">
        <w:t xml:space="preserve"> э</w:t>
      </w:r>
      <w:r w:rsidR="003E6E0E" w:rsidRPr="00104D63">
        <w:t xml:space="preserve">нергии в системе теплоснабжения, работающей на общую тепловую сеть, и оценку затрат при необходимости его </w:t>
      </w:r>
      <w:r w:rsidR="001F7AB6" w:rsidRPr="00104D63">
        <w:t>изменения</w:t>
      </w:r>
      <w:bookmarkEnd w:id="29"/>
    </w:p>
    <w:p w:rsidR="00207C41" w:rsidRPr="00207C41" w:rsidRDefault="00207C41" w:rsidP="00207C41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C4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Температурный график – 95/70</w:t>
      </w:r>
      <w:r w:rsidRPr="00207C4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о</w:t>
      </w:r>
      <w:r w:rsidRPr="00207C41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Изменение графика не планируется.</w:t>
      </w:r>
    </w:p>
    <w:p w:rsidR="003E6E0E" w:rsidRDefault="00CA213C" w:rsidP="00104D63">
      <w:pPr>
        <w:pStyle w:val="a8"/>
      </w:pPr>
      <w:bookmarkStart w:id="30" w:name="_Toc536140379"/>
      <w:r>
        <w:t>5.9. П</w:t>
      </w:r>
      <w:r w:rsidR="003E6E0E" w:rsidRPr="00104D63">
        <w:t>редложения по перспективной установленной тепловой мощности каждого источника тепловой энергии с предложениями по сроку ввода</w:t>
      </w:r>
      <w:r w:rsidR="001F7AB6" w:rsidRPr="00104D63">
        <w:t xml:space="preserve"> в эксплуатацию новых мощностей</w:t>
      </w:r>
      <w:bookmarkEnd w:id="30"/>
    </w:p>
    <w:p w:rsidR="00207C41" w:rsidRPr="00762F51" w:rsidRDefault="00207C41" w:rsidP="00207C41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Резерв существующей системы теплоснабжения </w:t>
      </w:r>
      <w:r w:rsidR="002528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полностью удовлетворяет потребности тепловой энергии на территории сельского поселения.</w:t>
      </w:r>
    </w:p>
    <w:p w:rsidR="003E6E0E" w:rsidRDefault="00CA213C" w:rsidP="00104D63">
      <w:pPr>
        <w:pStyle w:val="a8"/>
      </w:pPr>
      <w:bookmarkStart w:id="31" w:name="_Toc536140380"/>
      <w:r>
        <w:t>5.10. П</w:t>
      </w:r>
      <w:r w:rsidR="003E6E0E" w:rsidRPr="00104D63">
        <w:t xml:space="preserve">редложения по вводу новых и реконструкции существующих источников тепловой энергии с использованием возобновляемых источников энергии, а также местных видов </w:t>
      </w:r>
      <w:r w:rsidR="001F7AB6" w:rsidRPr="00104D63">
        <w:t>топлива</w:t>
      </w:r>
      <w:bookmarkEnd w:id="31"/>
    </w:p>
    <w:p w:rsidR="00207C41" w:rsidRPr="00207C41" w:rsidRDefault="00207C41" w:rsidP="00207C41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C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07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вводу новых и реконструкции существующих источников тепловой энергии с использованием возобновляемых источников энергии, а также местных видов топлива,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отсутствуют на территории поселения.</w:t>
      </w:r>
    </w:p>
    <w:p w:rsidR="003E6E0E" w:rsidRPr="00104D63" w:rsidRDefault="003E6E0E" w:rsidP="00104D63">
      <w:pPr>
        <w:pStyle w:val="a8"/>
      </w:pPr>
      <w:bookmarkStart w:id="32" w:name="_Toc536140381"/>
      <w:r w:rsidRPr="00104D63">
        <w:t>Раздел 6 Предложения по строительству и реконструкции тепловых сетей</w:t>
      </w:r>
      <w:bookmarkEnd w:id="32"/>
    </w:p>
    <w:p w:rsidR="003E6E0E" w:rsidRDefault="00CA213C" w:rsidP="00104D63">
      <w:pPr>
        <w:pStyle w:val="a8"/>
      </w:pPr>
      <w:bookmarkStart w:id="33" w:name="_Toc536140382"/>
      <w:r>
        <w:t>6.1. П</w:t>
      </w:r>
      <w:r w:rsidR="003E6E0E" w:rsidRPr="00104D63">
        <w:t xml:space="preserve">редложения по строительству и реконструкции тепловых сетей,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(использование существующих </w:t>
      </w:r>
      <w:r w:rsidR="001F7AB6" w:rsidRPr="00104D63">
        <w:t>резервов)</w:t>
      </w:r>
      <w:bookmarkEnd w:id="33"/>
    </w:p>
    <w:p w:rsidR="008713B7" w:rsidRPr="00272807" w:rsidRDefault="008713B7" w:rsidP="008713B7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807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Зоны с дефицитом тепловой мощности и зоны с избытком тепловой мощности не выявлены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требующие </w:t>
      </w:r>
      <w:r w:rsidRPr="005E227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реконструкции и строительств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E2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тепловых сетей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6E0E" w:rsidRDefault="00CA213C" w:rsidP="00104D63">
      <w:pPr>
        <w:pStyle w:val="a8"/>
      </w:pPr>
      <w:bookmarkStart w:id="34" w:name="_Toc536140383"/>
      <w:r>
        <w:lastRenderedPageBreak/>
        <w:t>6.2. П</w:t>
      </w:r>
      <w:r w:rsidR="003E6E0E" w:rsidRPr="00104D63">
        <w:t>редложения по строительству и реконструкции тепловых сетей для обеспечения перспективных приростов тепловой нагрузки в</w:t>
      </w:r>
      <w:r w:rsidR="001F7AB6" w:rsidRPr="00104D63">
        <w:t xml:space="preserve"> осваиваемых районах поселения </w:t>
      </w:r>
      <w:r w:rsidR="003E6E0E" w:rsidRPr="00104D63">
        <w:t>под жилищную, комплексную</w:t>
      </w:r>
      <w:r w:rsidR="001F7AB6" w:rsidRPr="00104D63">
        <w:t xml:space="preserve"> или производственную застройку</w:t>
      </w:r>
      <w:bookmarkEnd w:id="34"/>
    </w:p>
    <w:p w:rsidR="00252867" w:rsidRPr="00252867" w:rsidRDefault="00252867" w:rsidP="00252867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8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под жилищную, комплексную или производственную застройку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рассматриваются.</w:t>
      </w:r>
    </w:p>
    <w:p w:rsidR="003E6E0E" w:rsidRDefault="00CA213C" w:rsidP="00104D63">
      <w:pPr>
        <w:pStyle w:val="a8"/>
      </w:pPr>
      <w:bookmarkStart w:id="35" w:name="_Toc536140384"/>
      <w:r>
        <w:t>6.3. П</w:t>
      </w:r>
      <w:r w:rsidR="003E6E0E" w:rsidRPr="00104D63">
        <w:t xml:space="preserve">редложения по строительству и реконструкции тепловых сетей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</w:t>
      </w:r>
      <w:r w:rsidR="001F7AB6" w:rsidRPr="00104D63">
        <w:t>теплоснабжения</w:t>
      </w:r>
      <w:bookmarkEnd w:id="35"/>
    </w:p>
    <w:p w:rsidR="00032226" w:rsidRPr="00E61128" w:rsidRDefault="00032226" w:rsidP="00032226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1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по строительству тепловых сетей, обеспечивающих условия,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отсутствуют.</w:t>
      </w:r>
    </w:p>
    <w:p w:rsidR="003E6E0E" w:rsidRDefault="00CA213C" w:rsidP="00104D63">
      <w:pPr>
        <w:pStyle w:val="a8"/>
      </w:pPr>
      <w:bookmarkStart w:id="36" w:name="_Toc536140385"/>
      <w:r>
        <w:t>6.4. П</w:t>
      </w:r>
      <w:r w:rsidR="003E6E0E" w:rsidRPr="00104D63">
        <w:t>редложения по строительству и реконструкции тепловых сетей для повышения эффективности функционирования системы теплоснабжения</w:t>
      </w:r>
      <w:bookmarkEnd w:id="36"/>
    </w:p>
    <w:p w:rsidR="00BF0F39" w:rsidRPr="00BF0F39" w:rsidRDefault="00BF0F39" w:rsidP="00BF0F39">
      <w:pPr>
        <w:pStyle w:val="a5"/>
        <w:widowControl/>
        <w:numPr>
          <w:ilvl w:val="0"/>
          <w:numId w:val="4"/>
        </w:numPr>
        <w:suppressAutoHyphens/>
        <w:autoSpaceDE/>
        <w:autoSpaceDN/>
        <w:spacing w:after="200" w:line="312" w:lineRule="auto"/>
        <w:ind w:right="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37" w:name="_Toc536140386"/>
      <w:r w:rsidRPr="00BF0F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Реконструкция участка трубопровода системы теплоснабжения от УТ-1 : УТ-2, п. Алое Поле;</w:t>
      </w:r>
    </w:p>
    <w:p w:rsidR="00BF0F39" w:rsidRPr="00BF0F39" w:rsidRDefault="00BF0F39" w:rsidP="00BF0F39">
      <w:pPr>
        <w:pStyle w:val="a5"/>
        <w:widowControl/>
        <w:numPr>
          <w:ilvl w:val="0"/>
          <w:numId w:val="4"/>
        </w:numPr>
        <w:suppressAutoHyphens/>
        <w:autoSpaceDE/>
        <w:autoSpaceDN/>
        <w:spacing w:after="200" w:line="312" w:lineRule="auto"/>
        <w:ind w:right="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F0F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Реконструкция участка трубопровода системы теплоснабжения от УТ-2 : СОШ, п. Алое Поле.</w:t>
      </w:r>
    </w:p>
    <w:p w:rsidR="003E6E0E" w:rsidRDefault="00CA213C" w:rsidP="00104D63">
      <w:pPr>
        <w:pStyle w:val="a8"/>
      </w:pPr>
      <w:r>
        <w:t>6.5. П</w:t>
      </w:r>
      <w:r w:rsidR="003E6E0E" w:rsidRPr="00104D63">
        <w:t xml:space="preserve">редложения по строительству и реконструкции тепловых сетей для обеспечения нормативной надежности </w:t>
      </w:r>
      <w:r w:rsidR="001F7AB6" w:rsidRPr="00104D63">
        <w:t>теплоснабжения потребителей</w:t>
      </w:r>
      <w:bookmarkEnd w:id="37"/>
    </w:p>
    <w:p w:rsidR="00032226" w:rsidRPr="004E7C68" w:rsidRDefault="00032226" w:rsidP="00032226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Предложения по строительству тепловых сетей </w:t>
      </w:r>
      <w:r w:rsidRPr="00DD2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обеспечения нормативной надежности теплоснабжения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отсутствуют.</w:t>
      </w:r>
    </w:p>
    <w:p w:rsidR="003E6E0E" w:rsidRPr="00104D63" w:rsidRDefault="003E6E0E" w:rsidP="00104D63">
      <w:pPr>
        <w:pStyle w:val="a8"/>
      </w:pPr>
      <w:bookmarkStart w:id="38" w:name="_Toc536140387"/>
      <w:r w:rsidRPr="00104D63">
        <w:t>Раздел 7 Предложения по переводу открытых систем теплоснабжения (горячего водоснабжения) в закрытые системы горячего водоснабжения</w:t>
      </w:r>
      <w:bookmarkEnd w:id="38"/>
    </w:p>
    <w:p w:rsidR="003E6E0E" w:rsidRDefault="00CA213C" w:rsidP="00104D63">
      <w:pPr>
        <w:pStyle w:val="a8"/>
      </w:pPr>
      <w:bookmarkStart w:id="39" w:name="_Toc536140388"/>
      <w:r>
        <w:t>7.1. П</w:t>
      </w:r>
      <w:r w:rsidR="003E6E0E" w:rsidRPr="00104D63">
        <w:t xml:space="preserve">редложения по переводу существующих открытых систем теплоснабжения (горячего водоснабжения) в закрытые системы горячего водоснабжения, для осуществления которого необходимо строительство индивидуальных и (или) центральных тепловых пунктов </w:t>
      </w:r>
      <w:r w:rsidR="003E6E0E" w:rsidRPr="00104D63">
        <w:lastRenderedPageBreak/>
        <w:t xml:space="preserve">при наличии у потребителей внутридомовых систем горячего </w:t>
      </w:r>
      <w:r w:rsidR="001F7AB6" w:rsidRPr="00104D63">
        <w:t>водоснабжения</w:t>
      </w:r>
      <w:bookmarkEnd w:id="39"/>
    </w:p>
    <w:p w:rsidR="008713B7" w:rsidRPr="00104D63" w:rsidRDefault="008713B7" w:rsidP="008713B7">
      <w:pPr>
        <w:suppressAutoHyphens/>
        <w:spacing w:after="200" w:line="312" w:lineRule="auto"/>
        <w:ind w:firstLine="709"/>
        <w:contextualSpacing/>
        <w:jc w:val="both"/>
      </w:pPr>
      <w:r w:rsidRPr="008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поселения закрытая систем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286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теплоснабжения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6E0E" w:rsidRDefault="00CA213C" w:rsidP="00104D63">
      <w:pPr>
        <w:pStyle w:val="a8"/>
      </w:pPr>
      <w:bookmarkStart w:id="40" w:name="_Toc536140389"/>
      <w:r>
        <w:t>7.2. П</w:t>
      </w:r>
      <w:r w:rsidR="003E6E0E" w:rsidRPr="00104D63">
        <w:t>редложения по переводу существующих открытых систем теплоснабжения (горячего водоснабжения) в закрытые системы горячего водоснабжения, для осуществления которого отсутствует необходимость строительства индивидуальных и (или) центральных тепловых пунктов по причине отсутствия у потребителей внутридомовы</w:t>
      </w:r>
      <w:r w:rsidR="001F7AB6" w:rsidRPr="00104D63">
        <w:t>х систем горячего водоснабжения</w:t>
      </w:r>
      <w:bookmarkEnd w:id="40"/>
    </w:p>
    <w:p w:rsidR="00252867" w:rsidRPr="00104D63" w:rsidRDefault="00252867" w:rsidP="00252867">
      <w:pPr>
        <w:suppressAutoHyphens/>
        <w:spacing w:after="200" w:line="312" w:lineRule="auto"/>
        <w:ind w:firstLine="709"/>
        <w:contextualSpacing/>
        <w:jc w:val="both"/>
      </w:pPr>
      <w:r w:rsidRPr="008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поселения закрытая систем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теплоснабжения.</w:t>
      </w:r>
    </w:p>
    <w:p w:rsidR="003E6E0E" w:rsidRPr="00104D63" w:rsidRDefault="003E6E0E" w:rsidP="00104D63">
      <w:pPr>
        <w:pStyle w:val="a8"/>
      </w:pPr>
      <w:bookmarkStart w:id="41" w:name="_Toc536140390"/>
      <w:r w:rsidRPr="00104D63">
        <w:t>Раздел 8 Перспективные топливные балансы</w:t>
      </w:r>
      <w:bookmarkEnd w:id="41"/>
    </w:p>
    <w:p w:rsidR="001F7AB6" w:rsidRDefault="00CA213C" w:rsidP="00104D63">
      <w:pPr>
        <w:pStyle w:val="a8"/>
      </w:pPr>
      <w:bookmarkStart w:id="42" w:name="_Toc536140391"/>
      <w:r>
        <w:t>8.1. П</w:t>
      </w:r>
      <w:r w:rsidR="003E6E0E" w:rsidRPr="00104D63">
        <w:t>ерспективные топливные балансы для каждого источника тепловой энергии по видам основного, резервного и ава</w:t>
      </w:r>
      <w:r w:rsidR="001F7AB6" w:rsidRPr="00104D63">
        <w:t>рийного топлива на каждом этапе</w:t>
      </w:r>
      <w:bookmarkEnd w:id="42"/>
    </w:p>
    <w:p w:rsidR="006D5C59" w:rsidRDefault="006D5C59" w:rsidP="006D5C59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C5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6D5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топливны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6D5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баланс для источника тепловой энергии по видам основного, резервного и аварийного топлива на каждом этапе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 в таблице 8.1.1.</w:t>
      </w:r>
    </w:p>
    <w:p w:rsidR="006D5C59" w:rsidRPr="006D5C59" w:rsidRDefault="006D5C59" w:rsidP="006D5C59">
      <w:pPr>
        <w:suppressAutoHyphens/>
        <w:spacing w:after="200" w:line="312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8.1.1. </w:t>
      </w:r>
      <w:r w:rsidRPr="006D5C5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Перспективный топливный баланс для каждого источника тепловой энергии по видам основного, резервного и аварийного топлива</w:t>
      </w:r>
    </w:p>
    <w:tbl>
      <w:tblPr>
        <w:tblW w:w="93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2178"/>
        <w:gridCol w:w="1418"/>
        <w:gridCol w:w="876"/>
        <w:gridCol w:w="876"/>
        <w:gridCol w:w="876"/>
        <w:gridCol w:w="876"/>
        <w:gridCol w:w="876"/>
        <w:gridCol w:w="880"/>
      </w:tblGrid>
      <w:tr w:rsidR="006D5C59" w:rsidRPr="006D5C59" w:rsidTr="001B78AF">
        <w:trPr>
          <w:trHeight w:val="255"/>
          <w:tblHeader/>
        </w:trPr>
        <w:tc>
          <w:tcPr>
            <w:tcW w:w="516" w:type="dxa"/>
            <w:vMerge w:val="restart"/>
            <w:shd w:val="clear" w:color="auto" w:fill="auto"/>
            <w:vAlign w:val="center"/>
            <w:hideMark/>
          </w:tcPr>
          <w:p w:rsidR="006D5C59" w:rsidRPr="006D5C59" w:rsidRDefault="006D5C59" w:rsidP="005C6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78" w:type="dxa"/>
            <w:vMerge w:val="restart"/>
            <w:shd w:val="clear" w:color="auto" w:fill="auto"/>
            <w:vAlign w:val="center"/>
            <w:hideMark/>
          </w:tcPr>
          <w:p w:rsidR="006D5C59" w:rsidRPr="006D5C59" w:rsidRDefault="006D5C59" w:rsidP="005C6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6D5C59" w:rsidRPr="006D5C59" w:rsidRDefault="006D5C59" w:rsidP="005C6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топлива</w:t>
            </w:r>
          </w:p>
        </w:tc>
        <w:tc>
          <w:tcPr>
            <w:tcW w:w="5260" w:type="dxa"/>
            <w:gridSpan w:val="6"/>
            <w:shd w:val="clear" w:color="auto" w:fill="auto"/>
            <w:vAlign w:val="center"/>
            <w:hideMark/>
          </w:tcPr>
          <w:p w:rsidR="006D5C59" w:rsidRPr="006D5C59" w:rsidRDefault="006D5C59" w:rsidP="005C6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потребления топлива</w:t>
            </w:r>
          </w:p>
        </w:tc>
      </w:tr>
      <w:tr w:rsidR="006D5C59" w:rsidRPr="006D5C59" w:rsidTr="001B78AF">
        <w:trPr>
          <w:trHeight w:val="276"/>
          <w:tblHeader/>
        </w:trPr>
        <w:tc>
          <w:tcPr>
            <w:tcW w:w="516" w:type="dxa"/>
            <w:vMerge/>
            <w:vAlign w:val="center"/>
            <w:hideMark/>
          </w:tcPr>
          <w:p w:rsidR="006D5C59" w:rsidRPr="006D5C59" w:rsidRDefault="006D5C59" w:rsidP="005C6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8" w:type="dxa"/>
            <w:vMerge/>
            <w:vAlign w:val="center"/>
            <w:hideMark/>
          </w:tcPr>
          <w:p w:rsidR="006D5C59" w:rsidRPr="006D5C59" w:rsidRDefault="006D5C59" w:rsidP="005C6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6D5C59" w:rsidRPr="006D5C59" w:rsidRDefault="006D5C59" w:rsidP="005C6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vMerge w:val="restart"/>
            <w:shd w:val="clear" w:color="auto" w:fill="auto"/>
            <w:vAlign w:val="center"/>
            <w:hideMark/>
          </w:tcPr>
          <w:p w:rsidR="006D5C59" w:rsidRPr="006D5C59" w:rsidRDefault="006D5C59" w:rsidP="005C6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76" w:type="dxa"/>
            <w:vMerge w:val="restart"/>
            <w:shd w:val="clear" w:color="auto" w:fill="auto"/>
            <w:vAlign w:val="center"/>
            <w:hideMark/>
          </w:tcPr>
          <w:p w:rsidR="006D5C59" w:rsidRPr="006D5C59" w:rsidRDefault="006D5C59" w:rsidP="005C6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876" w:type="dxa"/>
            <w:vMerge w:val="restart"/>
            <w:shd w:val="clear" w:color="auto" w:fill="auto"/>
            <w:vAlign w:val="center"/>
            <w:hideMark/>
          </w:tcPr>
          <w:p w:rsidR="006D5C59" w:rsidRPr="006D5C59" w:rsidRDefault="006D5C59" w:rsidP="005C6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76" w:type="dxa"/>
            <w:vMerge w:val="restart"/>
            <w:shd w:val="clear" w:color="auto" w:fill="auto"/>
            <w:vAlign w:val="center"/>
            <w:hideMark/>
          </w:tcPr>
          <w:p w:rsidR="006D5C59" w:rsidRPr="006D5C59" w:rsidRDefault="006D5C59" w:rsidP="005C6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76" w:type="dxa"/>
            <w:vMerge w:val="restart"/>
            <w:shd w:val="clear" w:color="auto" w:fill="auto"/>
            <w:vAlign w:val="center"/>
            <w:hideMark/>
          </w:tcPr>
          <w:p w:rsidR="006D5C59" w:rsidRPr="006D5C59" w:rsidRDefault="006D5C59" w:rsidP="005C6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:rsidR="006D5C59" w:rsidRPr="006D5C59" w:rsidRDefault="006D5C59" w:rsidP="005C6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2024-2033</w:t>
            </w:r>
          </w:p>
        </w:tc>
      </w:tr>
      <w:tr w:rsidR="006D5C59" w:rsidRPr="006D5C59" w:rsidTr="001B78AF">
        <w:trPr>
          <w:trHeight w:val="276"/>
          <w:tblHeader/>
        </w:trPr>
        <w:tc>
          <w:tcPr>
            <w:tcW w:w="516" w:type="dxa"/>
            <w:vMerge/>
            <w:vAlign w:val="center"/>
            <w:hideMark/>
          </w:tcPr>
          <w:p w:rsidR="006D5C59" w:rsidRPr="006D5C59" w:rsidRDefault="006D5C59" w:rsidP="005C6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8" w:type="dxa"/>
            <w:vMerge/>
            <w:vAlign w:val="center"/>
            <w:hideMark/>
          </w:tcPr>
          <w:p w:rsidR="006D5C59" w:rsidRPr="006D5C59" w:rsidRDefault="006D5C59" w:rsidP="005C6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6D5C59" w:rsidRPr="006D5C59" w:rsidRDefault="006D5C59" w:rsidP="005C6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vMerge/>
            <w:vAlign w:val="center"/>
            <w:hideMark/>
          </w:tcPr>
          <w:p w:rsidR="006D5C59" w:rsidRPr="006D5C59" w:rsidRDefault="006D5C59" w:rsidP="005C6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vMerge/>
            <w:vAlign w:val="center"/>
            <w:hideMark/>
          </w:tcPr>
          <w:p w:rsidR="006D5C59" w:rsidRPr="006D5C59" w:rsidRDefault="006D5C59" w:rsidP="005C6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vMerge/>
            <w:vAlign w:val="center"/>
            <w:hideMark/>
          </w:tcPr>
          <w:p w:rsidR="006D5C59" w:rsidRPr="006D5C59" w:rsidRDefault="006D5C59" w:rsidP="005C6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vMerge/>
            <w:vAlign w:val="center"/>
            <w:hideMark/>
          </w:tcPr>
          <w:p w:rsidR="006D5C59" w:rsidRPr="006D5C59" w:rsidRDefault="006D5C59" w:rsidP="005C6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vMerge/>
            <w:vAlign w:val="center"/>
            <w:hideMark/>
          </w:tcPr>
          <w:p w:rsidR="006D5C59" w:rsidRPr="006D5C59" w:rsidRDefault="006D5C59" w:rsidP="005C6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:rsidR="006D5C59" w:rsidRPr="006D5C59" w:rsidRDefault="006D5C59" w:rsidP="005C6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5C59" w:rsidRPr="006D5C59" w:rsidTr="006D5C59">
        <w:trPr>
          <w:trHeight w:val="255"/>
        </w:trPr>
        <w:tc>
          <w:tcPr>
            <w:tcW w:w="9372" w:type="dxa"/>
            <w:gridSpan w:val="9"/>
            <w:shd w:val="clear" w:color="auto" w:fill="auto"/>
            <w:vAlign w:val="center"/>
          </w:tcPr>
          <w:p w:rsidR="006D5C59" w:rsidRPr="006D5C59" w:rsidRDefault="006D5C59" w:rsidP="006D5C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Котельная, </w:t>
            </w:r>
            <w:r w:rsidR="00BF0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Алое Поле</w:t>
            </w:r>
          </w:p>
        </w:tc>
      </w:tr>
      <w:tr w:rsidR="00BF0F39" w:rsidRPr="006D5C59" w:rsidTr="00BF0F39">
        <w:trPr>
          <w:trHeight w:val="255"/>
        </w:trPr>
        <w:tc>
          <w:tcPr>
            <w:tcW w:w="516" w:type="dxa"/>
            <w:shd w:val="clear" w:color="auto" w:fill="auto"/>
            <w:hideMark/>
          </w:tcPr>
          <w:p w:rsidR="00BF0F39" w:rsidRPr="006D5C59" w:rsidRDefault="00BF0F39" w:rsidP="00BF0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178" w:type="dxa"/>
            <w:shd w:val="clear" w:color="auto" w:fill="auto"/>
            <w:hideMark/>
          </w:tcPr>
          <w:p w:rsidR="00BF0F39" w:rsidRPr="006D5C59" w:rsidRDefault="00BF0F39" w:rsidP="00BF0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вид топлива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F0F39" w:rsidRPr="006D5C59" w:rsidRDefault="00BF0F39" w:rsidP="00BF0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D5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 газ, тыс.м</w:t>
            </w:r>
            <w:r w:rsidRPr="006D5C5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876" w:type="dxa"/>
            <w:shd w:val="clear" w:color="auto" w:fill="auto"/>
            <w:vAlign w:val="bottom"/>
          </w:tcPr>
          <w:p w:rsidR="00BF0F39" w:rsidRPr="006D5C59" w:rsidRDefault="00BF0F39" w:rsidP="00BF0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54,95</w:t>
            </w:r>
          </w:p>
        </w:tc>
        <w:tc>
          <w:tcPr>
            <w:tcW w:w="876" w:type="dxa"/>
            <w:shd w:val="clear" w:color="auto" w:fill="auto"/>
            <w:vAlign w:val="bottom"/>
          </w:tcPr>
          <w:p w:rsidR="00BF0F39" w:rsidRDefault="00BF0F39" w:rsidP="00BF0F39">
            <w:pPr>
              <w:spacing w:after="0"/>
              <w:jc w:val="right"/>
            </w:pPr>
            <w:r w:rsidRPr="00FB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54,95</w:t>
            </w:r>
          </w:p>
        </w:tc>
        <w:tc>
          <w:tcPr>
            <w:tcW w:w="876" w:type="dxa"/>
            <w:shd w:val="clear" w:color="auto" w:fill="auto"/>
            <w:vAlign w:val="bottom"/>
          </w:tcPr>
          <w:p w:rsidR="00BF0F39" w:rsidRDefault="00BF0F39" w:rsidP="00BF0F39">
            <w:pPr>
              <w:spacing w:after="0"/>
              <w:jc w:val="right"/>
            </w:pPr>
            <w:r w:rsidRPr="00FB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54,95</w:t>
            </w:r>
          </w:p>
        </w:tc>
        <w:tc>
          <w:tcPr>
            <w:tcW w:w="876" w:type="dxa"/>
            <w:shd w:val="clear" w:color="auto" w:fill="auto"/>
            <w:vAlign w:val="bottom"/>
          </w:tcPr>
          <w:p w:rsidR="00BF0F39" w:rsidRDefault="00BF0F39" w:rsidP="00BF0F39">
            <w:pPr>
              <w:spacing w:after="0"/>
              <w:jc w:val="right"/>
            </w:pPr>
            <w:r w:rsidRPr="00FB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54,95</w:t>
            </w:r>
          </w:p>
        </w:tc>
        <w:tc>
          <w:tcPr>
            <w:tcW w:w="876" w:type="dxa"/>
            <w:shd w:val="clear" w:color="auto" w:fill="auto"/>
            <w:vAlign w:val="bottom"/>
          </w:tcPr>
          <w:p w:rsidR="00BF0F39" w:rsidRDefault="00BF0F39" w:rsidP="00BF0F39">
            <w:pPr>
              <w:spacing w:after="0"/>
              <w:jc w:val="right"/>
            </w:pPr>
            <w:r w:rsidRPr="00FB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54,95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BF0F39" w:rsidRDefault="00BF0F39" w:rsidP="00BF0F39">
            <w:pPr>
              <w:spacing w:after="0"/>
              <w:jc w:val="right"/>
            </w:pPr>
            <w:r w:rsidRPr="00FB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54,95</w:t>
            </w:r>
          </w:p>
        </w:tc>
      </w:tr>
      <w:tr w:rsidR="006D5C59" w:rsidRPr="006D5C59" w:rsidTr="001B78AF">
        <w:trPr>
          <w:trHeight w:val="255"/>
        </w:trPr>
        <w:tc>
          <w:tcPr>
            <w:tcW w:w="516" w:type="dxa"/>
            <w:shd w:val="clear" w:color="auto" w:fill="auto"/>
          </w:tcPr>
          <w:p w:rsidR="006D5C59" w:rsidRPr="006D5C59" w:rsidRDefault="006D5C59" w:rsidP="006D5C59">
            <w:pPr>
              <w:rPr>
                <w:sz w:val="24"/>
                <w:szCs w:val="24"/>
              </w:rPr>
            </w:pPr>
            <w:r w:rsidRPr="006D5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178" w:type="dxa"/>
            <w:shd w:val="clear" w:color="auto" w:fill="auto"/>
          </w:tcPr>
          <w:p w:rsidR="006D5C59" w:rsidRPr="006D5C59" w:rsidRDefault="006D5C59" w:rsidP="006D5C59">
            <w:pPr>
              <w:rPr>
                <w:sz w:val="24"/>
                <w:szCs w:val="24"/>
              </w:rPr>
            </w:pPr>
            <w:r w:rsidRPr="006D5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вид топлива</w:t>
            </w:r>
          </w:p>
        </w:tc>
        <w:tc>
          <w:tcPr>
            <w:tcW w:w="1418" w:type="dxa"/>
            <w:shd w:val="clear" w:color="auto" w:fill="auto"/>
          </w:tcPr>
          <w:p w:rsidR="006D5C59" w:rsidRPr="006D5C59" w:rsidRDefault="006D5C59" w:rsidP="006D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6" w:type="dxa"/>
            <w:shd w:val="clear" w:color="auto" w:fill="auto"/>
          </w:tcPr>
          <w:p w:rsidR="006D5C59" w:rsidRPr="006D5C59" w:rsidRDefault="006D5C59" w:rsidP="006D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shd w:val="clear" w:color="auto" w:fill="auto"/>
          </w:tcPr>
          <w:p w:rsidR="006D5C59" w:rsidRPr="006D5C59" w:rsidRDefault="006D5C59" w:rsidP="006D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shd w:val="clear" w:color="auto" w:fill="auto"/>
          </w:tcPr>
          <w:p w:rsidR="006D5C59" w:rsidRPr="006D5C59" w:rsidRDefault="006D5C59" w:rsidP="006D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shd w:val="clear" w:color="auto" w:fill="auto"/>
          </w:tcPr>
          <w:p w:rsidR="006D5C59" w:rsidRPr="006D5C59" w:rsidRDefault="006D5C59" w:rsidP="006D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shd w:val="clear" w:color="auto" w:fill="auto"/>
          </w:tcPr>
          <w:p w:rsidR="006D5C59" w:rsidRPr="006D5C59" w:rsidRDefault="006D5C59" w:rsidP="006D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shd w:val="clear" w:color="auto" w:fill="auto"/>
          </w:tcPr>
          <w:p w:rsidR="006D5C59" w:rsidRPr="006D5C59" w:rsidRDefault="006D5C59" w:rsidP="006D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5C59" w:rsidRPr="006D5C59" w:rsidTr="001B78AF">
        <w:trPr>
          <w:trHeight w:val="255"/>
        </w:trPr>
        <w:tc>
          <w:tcPr>
            <w:tcW w:w="516" w:type="dxa"/>
            <w:shd w:val="clear" w:color="auto" w:fill="auto"/>
          </w:tcPr>
          <w:p w:rsidR="006D5C59" w:rsidRPr="006D5C59" w:rsidRDefault="006D5C59" w:rsidP="006D5C59">
            <w:pPr>
              <w:rPr>
                <w:sz w:val="24"/>
                <w:szCs w:val="24"/>
              </w:rPr>
            </w:pPr>
            <w:r w:rsidRPr="006D5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178" w:type="dxa"/>
            <w:shd w:val="clear" w:color="auto" w:fill="auto"/>
          </w:tcPr>
          <w:p w:rsidR="006D5C59" w:rsidRPr="006D5C59" w:rsidRDefault="006D5C59" w:rsidP="006D5C59">
            <w:pPr>
              <w:rPr>
                <w:sz w:val="24"/>
                <w:szCs w:val="24"/>
              </w:rPr>
            </w:pPr>
            <w:r w:rsidRPr="006D5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Аварийный вид топлива</w:t>
            </w:r>
          </w:p>
        </w:tc>
        <w:tc>
          <w:tcPr>
            <w:tcW w:w="1418" w:type="dxa"/>
            <w:shd w:val="clear" w:color="auto" w:fill="auto"/>
          </w:tcPr>
          <w:p w:rsidR="006D5C59" w:rsidRPr="006D5C59" w:rsidRDefault="006D5C59" w:rsidP="006D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6" w:type="dxa"/>
            <w:shd w:val="clear" w:color="auto" w:fill="auto"/>
          </w:tcPr>
          <w:p w:rsidR="006D5C59" w:rsidRPr="006D5C59" w:rsidRDefault="006D5C59" w:rsidP="006D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shd w:val="clear" w:color="auto" w:fill="auto"/>
          </w:tcPr>
          <w:p w:rsidR="006D5C59" w:rsidRPr="006D5C59" w:rsidRDefault="006D5C59" w:rsidP="006D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shd w:val="clear" w:color="auto" w:fill="auto"/>
          </w:tcPr>
          <w:p w:rsidR="006D5C59" w:rsidRPr="006D5C59" w:rsidRDefault="006D5C59" w:rsidP="006D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shd w:val="clear" w:color="auto" w:fill="auto"/>
          </w:tcPr>
          <w:p w:rsidR="006D5C59" w:rsidRPr="006D5C59" w:rsidRDefault="006D5C59" w:rsidP="006D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shd w:val="clear" w:color="auto" w:fill="auto"/>
          </w:tcPr>
          <w:p w:rsidR="006D5C59" w:rsidRPr="006D5C59" w:rsidRDefault="006D5C59" w:rsidP="006D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shd w:val="clear" w:color="auto" w:fill="auto"/>
          </w:tcPr>
          <w:p w:rsidR="006D5C59" w:rsidRPr="006D5C59" w:rsidRDefault="006D5C59" w:rsidP="006D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2867" w:rsidRPr="00104D63" w:rsidRDefault="00252867" w:rsidP="00104D63">
      <w:pPr>
        <w:pStyle w:val="a8"/>
      </w:pPr>
    </w:p>
    <w:p w:rsidR="003E6E0E" w:rsidRDefault="00CA213C" w:rsidP="00104D63">
      <w:pPr>
        <w:pStyle w:val="a8"/>
      </w:pPr>
      <w:bookmarkStart w:id="43" w:name="_Toc536140392"/>
      <w:r>
        <w:t>8.2. П</w:t>
      </w:r>
      <w:r w:rsidR="003E6E0E" w:rsidRPr="00104D63">
        <w:t>отребляемые источником тепловой энергии виды топлива, включая местные виды топлива, а также используемые в</w:t>
      </w:r>
      <w:r w:rsidR="001F7AB6" w:rsidRPr="00104D63">
        <w:t>озобновляемые источники энергии</w:t>
      </w:r>
      <w:bookmarkEnd w:id="43"/>
    </w:p>
    <w:p w:rsidR="00032226" w:rsidRPr="006D5C59" w:rsidRDefault="006D5C59" w:rsidP="006D5C59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C5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видом топлива является природный газ.</w:t>
      </w:r>
    </w:p>
    <w:p w:rsidR="003E6E0E" w:rsidRPr="00104D63" w:rsidRDefault="003E6E0E" w:rsidP="00104D63">
      <w:pPr>
        <w:pStyle w:val="a8"/>
      </w:pPr>
      <w:bookmarkStart w:id="44" w:name="_Toc536140393"/>
      <w:r w:rsidRPr="00104D63">
        <w:t>Раздел 9 Инвестиции в строительство, реконструкцию и техническое перевооружение</w:t>
      </w:r>
      <w:bookmarkEnd w:id="44"/>
    </w:p>
    <w:p w:rsidR="003E6E0E" w:rsidRDefault="00CA213C" w:rsidP="00104D63">
      <w:pPr>
        <w:pStyle w:val="a8"/>
      </w:pPr>
      <w:bookmarkStart w:id="45" w:name="_Toc536140394"/>
      <w:r>
        <w:lastRenderedPageBreak/>
        <w:t>9.1. П</w:t>
      </w:r>
      <w:r w:rsidR="003E6E0E" w:rsidRPr="00104D63">
        <w:t xml:space="preserve">редложения по величине необходимых инвестиций в строительство, реконструкцию и техническое перевооружение источников тепловой энергии на каждом </w:t>
      </w:r>
      <w:r w:rsidR="001F7AB6" w:rsidRPr="00104D63">
        <w:t>этапе</w:t>
      </w:r>
      <w:bookmarkEnd w:id="45"/>
    </w:p>
    <w:p w:rsidR="00252867" w:rsidRPr="00252867" w:rsidRDefault="00252867" w:rsidP="00252867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8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по величине необходимых инвестиций в строительство, реконструкцию и техническое перевооружение источников тепловой энергии на каждом этапе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рассматриваются.</w:t>
      </w:r>
    </w:p>
    <w:p w:rsidR="001F7AB6" w:rsidRDefault="00CA213C" w:rsidP="00104D63">
      <w:pPr>
        <w:pStyle w:val="a8"/>
      </w:pPr>
      <w:bookmarkStart w:id="46" w:name="_Toc536140395"/>
      <w:r>
        <w:t>9.2. П</w:t>
      </w:r>
      <w:r w:rsidR="003E6E0E" w:rsidRPr="00104D63">
        <w:t>редложения по величине необходимых инвестиций в строительство, реконструкцию и техническое перевооружение тепловых сетей, насосных станций и т</w:t>
      </w:r>
      <w:r w:rsidR="001F7AB6" w:rsidRPr="00104D63">
        <w:t>епловых пунктов на каждом этапе</w:t>
      </w:r>
      <w:bookmarkEnd w:id="46"/>
    </w:p>
    <w:p w:rsidR="00252867" w:rsidRDefault="00252867" w:rsidP="00252867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8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по величине необходимых инвестиций в строительство, реконструкцию и техническое перевооружение тепловых сетей, насосных станций и тепловых пунктов на каждом этапе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представлены в таблице 9.2.1.</w:t>
      </w:r>
    </w:p>
    <w:p w:rsidR="00252867" w:rsidRPr="00252867" w:rsidRDefault="00252867" w:rsidP="00252867">
      <w:pPr>
        <w:suppressAutoHyphens/>
        <w:spacing w:after="200" w:line="312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9.2.1. </w:t>
      </w:r>
      <w:r w:rsidRPr="002528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по величине необходимых инвестиций в строительство, реконструкцию и техническое перевооружение тепловых сетей</w:t>
      </w:r>
    </w:p>
    <w:tbl>
      <w:tblPr>
        <w:tblW w:w="94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1625"/>
        <w:gridCol w:w="1324"/>
        <w:gridCol w:w="1324"/>
        <w:gridCol w:w="766"/>
        <w:gridCol w:w="616"/>
        <w:gridCol w:w="637"/>
        <w:gridCol w:w="628"/>
        <w:gridCol w:w="618"/>
        <w:gridCol w:w="620"/>
        <w:gridCol w:w="766"/>
      </w:tblGrid>
      <w:tr w:rsidR="00252867" w:rsidRPr="00EE4D52" w:rsidTr="00BF0F39">
        <w:trPr>
          <w:trHeight w:val="255"/>
          <w:tblHeader/>
        </w:trPr>
        <w:tc>
          <w:tcPr>
            <w:tcW w:w="517" w:type="dxa"/>
            <w:vMerge w:val="restart"/>
            <w:shd w:val="clear" w:color="auto" w:fill="auto"/>
            <w:vAlign w:val="center"/>
            <w:hideMark/>
          </w:tcPr>
          <w:p w:rsidR="00252867" w:rsidRPr="00EE4D52" w:rsidRDefault="00252867" w:rsidP="005C6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4D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41" w:type="dxa"/>
            <w:vMerge w:val="restart"/>
            <w:shd w:val="clear" w:color="auto" w:fill="auto"/>
            <w:vAlign w:val="center"/>
            <w:hideMark/>
          </w:tcPr>
          <w:p w:rsidR="00252867" w:rsidRPr="00EE4D52" w:rsidRDefault="00252867" w:rsidP="005C6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4D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мероприятий</w:t>
            </w:r>
          </w:p>
        </w:tc>
        <w:tc>
          <w:tcPr>
            <w:tcW w:w="1324" w:type="dxa"/>
            <w:vMerge w:val="restart"/>
            <w:shd w:val="clear" w:color="auto" w:fill="auto"/>
            <w:vAlign w:val="center"/>
            <w:hideMark/>
          </w:tcPr>
          <w:p w:rsidR="00252867" w:rsidRPr="00EE4D52" w:rsidRDefault="00252867" w:rsidP="005C6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4D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начала реализации мероприятия</w:t>
            </w:r>
          </w:p>
        </w:tc>
        <w:tc>
          <w:tcPr>
            <w:tcW w:w="1324" w:type="dxa"/>
            <w:vMerge w:val="restart"/>
            <w:shd w:val="clear" w:color="auto" w:fill="auto"/>
            <w:vAlign w:val="center"/>
            <w:hideMark/>
          </w:tcPr>
          <w:p w:rsidR="00252867" w:rsidRPr="00EE4D52" w:rsidRDefault="00252867" w:rsidP="005C6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4D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окончания реализации мероприятия</w:t>
            </w:r>
          </w:p>
        </w:tc>
        <w:tc>
          <w:tcPr>
            <w:tcW w:w="4634" w:type="dxa"/>
            <w:gridSpan w:val="7"/>
            <w:shd w:val="clear" w:color="auto" w:fill="auto"/>
            <w:vAlign w:val="center"/>
            <w:hideMark/>
          </w:tcPr>
          <w:p w:rsidR="00252867" w:rsidRPr="00EE4D52" w:rsidRDefault="00252867" w:rsidP="005C6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4D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реализацию мероприятий в прогнозных ценах, тыс. руб. (с НДС)</w:t>
            </w:r>
          </w:p>
        </w:tc>
      </w:tr>
      <w:tr w:rsidR="00252867" w:rsidRPr="00EE4D52" w:rsidTr="00BF0F39">
        <w:trPr>
          <w:trHeight w:val="255"/>
          <w:tblHeader/>
        </w:trPr>
        <w:tc>
          <w:tcPr>
            <w:tcW w:w="517" w:type="dxa"/>
            <w:vMerge/>
            <w:vAlign w:val="center"/>
            <w:hideMark/>
          </w:tcPr>
          <w:p w:rsidR="00252867" w:rsidRPr="00EE4D52" w:rsidRDefault="00252867" w:rsidP="005C6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vAlign w:val="center"/>
            <w:hideMark/>
          </w:tcPr>
          <w:p w:rsidR="00252867" w:rsidRPr="00EE4D52" w:rsidRDefault="00252867" w:rsidP="005C6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4" w:type="dxa"/>
            <w:vMerge/>
            <w:vAlign w:val="center"/>
            <w:hideMark/>
          </w:tcPr>
          <w:p w:rsidR="00252867" w:rsidRPr="00EE4D52" w:rsidRDefault="00252867" w:rsidP="005C6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4" w:type="dxa"/>
            <w:vMerge/>
            <w:vAlign w:val="center"/>
            <w:hideMark/>
          </w:tcPr>
          <w:p w:rsidR="00252867" w:rsidRPr="00EE4D52" w:rsidRDefault="00252867" w:rsidP="005C6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Merge w:val="restart"/>
            <w:shd w:val="clear" w:color="auto" w:fill="auto"/>
            <w:vAlign w:val="center"/>
            <w:hideMark/>
          </w:tcPr>
          <w:p w:rsidR="00252867" w:rsidRPr="00EE4D52" w:rsidRDefault="00252867" w:rsidP="005C6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4D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16" w:type="dxa"/>
            <w:vMerge w:val="restart"/>
            <w:shd w:val="clear" w:color="auto" w:fill="auto"/>
            <w:vAlign w:val="center"/>
            <w:hideMark/>
          </w:tcPr>
          <w:p w:rsidR="00252867" w:rsidRPr="00EE4D52" w:rsidRDefault="00604038" w:rsidP="005C6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1" w:type="dxa"/>
            <w:vMerge w:val="restart"/>
            <w:shd w:val="clear" w:color="auto" w:fill="auto"/>
            <w:vAlign w:val="center"/>
            <w:hideMark/>
          </w:tcPr>
          <w:p w:rsidR="00252867" w:rsidRPr="00EE4D52" w:rsidRDefault="00604038" w:rsidP="005C6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664" w:type="dxa"/>
            <w:vMerge w:val="restart"/>
            <w:shd w:val="clear" w:color="auto" w:fill="auto"/>
            <w:vAlign w:val="center"/>
            <w:hideMark/>
          </w:tcPr>
          <w:p w:rsidR="00252867" w:rsidRPr="00EE4D52" w:rsidRDefault="00604038" w:rsidP="005C6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624" w:type="dxa"/>
            <w:vMerge w:val="restart"/>
            <w:shd w:val="clear" w:color="auto" w:fill="auto"/>
            <w:vAlign w:val="center"/>
            <w:hideMark/>
          </w:tcPr>
          <w:p w:rsidR="00252867" w:rsidRPr="00EE4D52" w:rsidRDefault="00604038" w:rsidP="005C6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630" w:type="dxa"/>
            <w:vMerge w:val="restart"/>
            <w:shd w:val="clear" w:color="auto" w:fill="auto"/>
            <w:vAlign w:val="center"/>
            <w:hideMark/>
          </w:tcPr>
          <w:p w:rsidR="00252867" w:rsidRPr="00EE4D52" w:rsidRDefault="00604038" w:rsidP="005C6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683" w:type="dxa"/>
            <w:vMerge w:val="restart"/>
            <w:shd w:val="clear" w:color="auto" w:fill="auto"/>
            <w:vAlign w:val="center"/>
            <w:hideMark/>
          </w:tcPr>
          <w:p w:rsidR="00252867" w:rsidRPr="00EE4D52" w:rsidRDefault="00604038" w:rsidP="005C6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  <w:r w:rsidR="00252867" w:rsidRPr="00EE4D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-2033</w:t>
            </w:r>
          </w:p>
        </w:tc>
      </w:tr>
      <w:tr w:rsidR="00252867" w:rsidRPr="00EE4D52" w:rsidTr="00BF0F39">
        <w:trPr>
          <w:trHeight w:val="230"/>
          <w:tblHeader/>
        </w:trPr>
        <w:tc>
          <w:tcPr>
            <w:tcW w:w="517" w:type="dxa"/>
            <w:vMerge/>
            <w:vAlign w:val="center"/>
            <w:hideMark/>
          </w:tcPr>
          <w:p w:rsidR="00252867" w:rsidRPr="00EE4D52" w:rsidRDefault="00252867" w:rsidP="005C6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vAlign w:val="center"/>
            <w:hideMark/>
          </w:tcPr>
          <w:p w:rsidR="00252867" w:rsidRPr="00EE4D52" w:rsidRDefault="00252867" w:rsidP="005C6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4" w:type="dxa"/>
            <w:vMerge/>
            <w:vAlign w:val="center"/>
            <w:hideMark/>
          </w:tcPr>
          <w:p w:rsidR="00252867" w:rsidRPr="00EE4D52" w:rsidRDefault="00252867" w:rsidP="005C6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4" w:type="dxa"/>
            <w:vMerge/>
            <w:vAlign w:val="center"/>
            <w:hideMark/>
          </w:tcPr>
          <w:p w:rsidR="00252867" w:rsidRPr="00EE4D52" w:rsidRDefault="00252867" w:rsidP="005C6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:rsidR="00252867" w:rsidRPr="00EE4D52" w:rsidRDefault="00252867" w:rsidP="005C6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6" w:type="dxa"/>
            <w:vMerge/>
            <w:vAlign w:val="center"/>
            <w:hideMark/>
          </w:tcPr>
          <w:p w:rsidR="00252867" w:rsidRPr="00EE4D52" w:rsidRDefault="00252867" w:rsidP="005C6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1" w:type="dxa"/>
            <w:vMerge/>
            <w:vAlign w:val="center"/>
            <w:hideMark/>
          </w:tcPr>
          <w:p w:rsidR="00252867" w:rsidRPr="00EE4D52" w:rsidRDefault="00252867" w:rsidP="005C6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vMerge/>
            <w:vAlign w:val="center"/>
            <w:hideMark/>
          </w:tcPr>
          <w:p w:rsidR="00252867" w:rsidRPr="00EE4D52" w:rsidRDefault="00252867" w:rsidP="005C6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4" w:type="dxa"/>
            <w:vMerge/>
            <w:vAlign w:val="center"/>
            <w:hideMark/>
          </w:tcPr>
          <w:p w:rsidR="00252867" w:rsidRPr="00EE4D52" w:rsidRDefault="00252867" w:rsidP="005C6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vMerge/>
            <w:vAlign w:val="center"/>
            <w:hideMark/>
          </w:tcPr>
          <w:p w:rsidR="00252867" w:rsidRPr="00EE4D52" w:rsidRDefault="00252867" w:rsidP="005C6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3" w:type="dxa"/>
            <w:vMerge/>
            <w:vAlign w:val="center"/>
            <w:hideMark/>
          </w:tcPr>
          <w:p w:rsidR="00252867" w:rsidRPr="00EE4D52" w:rsidRDefault="00252867" w:rsidP="005C6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F0F39" w:rsidRPr="00EE4D52" w:rsidTr="00BF0F39">
        <w:trPr>
          <w:trHeight w:val="255"/>
        </w:trPr>
        <w:tc>
          <w:tcPr>
            <w:tcW w:w="517" w:type="dxa"/>
            <w:shd w:val="clear" w:color="auto" w:fill="auto"/>
            <w:hideMark/>
          </w:tcPr>
          <w:p w:rsidR="00BF0F39" w:rsidRPr="00EE4D52" w:rsidRDefault="00BF0F39" w:rsidP="00BF0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4D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0F39" w:rsidRPr="00D94159" w:rsidRDefault="00BF0F39" w:rsidP="00BF0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41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Реконструкция участка трубопровода системы теплоснабжения от УТ-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D941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УТ-2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0F39" w:rsidRPr="00EE4D52" w:rsidRDefault="00BF0F39" w:rsidP="00BF0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4D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0F39" w:rsidRPr="00EE4D52" w:rsidRDefault="00BF0F39" w:rsidP="00BF0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0F39" w:rsidRPr="00EE4D52" w:rsidRDefault="00BF0F39" w:rsidP="00BF0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4D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290,0</w:t>
            </w:r>
          </w:p>
        </w:tc>
        <w:tc>
          <w:tcPr>
            <w:tcW w:w="616" w:type="dxa"/>
            <w:shd w:val="clear" w:color="auto" w:fill="auto"/>
            <w:hideMark/>
          </w:tcPr>
          <w:p w:rsidR="00BF0F39" w:rsidRPr="00EE4D52" w:rsidRDefault="00BF0F39" w:rsidP="00BF0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4D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1" w:type="dxa"/>
            <w:shd w:val="clear" w:color="auto" w:fill="auto"/>
            <w:hideMark/>
          </w:tcPr>
          <w:p w:rsidR="00BF0F39" w:rsidRPr="00EE4D52" w:rsidRDefault="00BF0F39" w:rsidP="00BF0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  <w:hideMark/>
          </w:tcPr>
          <w:p w:rsidR="00BF0F39" w:rsidRPr="00EE4D52" w:rsidRDefault="00BF0F39" w:rsidP="00BF0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4D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4" w:type="dxa"/>
            <w:shd w:val="clear" w:color="auto" w:fill="auto"/>
            <w:hideMark/>
          </w:tcPr>
          <w:p w:rsidR="00BF0F39" w:rsidRPr="00EE4D52" w:rsidRDefault="00BF0F39" w:rsidP="00BF0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4D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auto"/>
            <w:hideMark/>
          </w:tcPr>
          <w:p w:rsidR="00BF0F39" w:rsidRPr="00EE4D52" w:rsidRDefault="00BF0F39" w:rsidP="00BF0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4D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3" w:type="dxa"/>
            <w:shd w:val="clear" w:color="auto" w:fill="auto"/>
            <w:hideMark/>
          </w:tcPr>
          <w:p w:rsidR="00BF0F39" w:rsidRPr="00EE4D52" w:rsidRDefault="00BF0F39" w:rsidP="00BF0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4D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290,0</w:t>
            </w:r>
          </w:p>
        </w:tc>
      </w:tr>
      <w:tr w:rsidR="00BF0F39" w:rsidRPr="00EE4D52" w:rsidTr="00BF0F39">
        <w:trPr>
          <w:trHeight w:val="255"/>
        </w:trPr>
        <w:tc>
          <w:tcPr>
            <w:tcW w:w="517" w:type="dxa"/>
            <w:shd w:val="clear" w:color="auto" w:fill="auto"/>
          </w:tcPr>
          <w:p w:rsidR="00BF0F39" w:rsidRPr="00EE4D52" w:rsidRDefault="00BF0F39" w:rsidP="00BF0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F39" w:rsidRPr="00D94159" w:rsidRDefault="00BF0F39" w:rsidP="00BF0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41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Реконструкция участка трубопровода системы теплоснабжения от УТ-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D941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СОШ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F39" w:rsidRPr="00EE4D52" w:rsidRDefault="00BF0F39" w:rsidP="00BF0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4D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F39" w:rsidRPr="00EE4D52" w:rsidRDefault="00BF0F39" w:rsidP="00BF0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F39" w:rsidRPr="00EE4D52" w:rsidRDefault="00BF0F39" w:rsidP="00BF0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4D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190,0</w:t>
            </w:r>
          </w:p>
        </w:tc>
        <w:tc>
          <w:tcPr>
            <w:tcW w:w="616" w:type="dxa"/>
            <w:shd w:val="clear" w:color="auto" w:fill="auto"/>
          </w:tcPr>
          <w:p w:rsidR="00BF0F39" w:rsidRPr="00EE4D52" w:rsidRDefault="00BF0F39" w:rsidP="00BF0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1" w:type="dxa"/>
            <w:shd w:val="clear" w:color="auto" w:fill="auto"/>
          </w:tcPr>
          <w:p w:rsidR="00BF0F39" w:rsidRPr="00EE4D52" w:rsidRDefault="00BF0F39" w:rsidP="00BF0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BF0F39" w:rsidRPr="00EE4D52" w:rsidRDefault="00BF0F39" w:rsidP="00BF0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4" w:type="dxa"/>
            <w:shd w:val="clear" w:color="auto" w:fill="auto"/>
          </w:tcPr>
          <w:p w:rsidR="00BF0F39" w:rsidRPr="00EE4D52" w:rsidRDefault="00BF0F39" w:rsidP="00BF0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shd w:val="clear" w:color="auto" w:fill="auto"/>
          </w:tcPr>
          <w:p w:rsidR="00BF0F39" w:rsidRPr="00EE4D52" w:rsidRDefault="00BF0F39" w:rsidP="00BF0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3" w:type="dxa"/>
            <w:shd w:val="clear" w:color="auto" w:fill="auto"/>
          </w:tcPr>
          <w:p w:rsidR="00BF0F39" w:rsidRPr="00EE4D52" w:rsidRDefault="00BF0F39" w:rsidP="00BF0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4D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190,0</w:t>
            </w:r>
          </w:p>
        </w:tc>
      </w:tr>
      <w:tr w:rsidR="00252867" w:rsidRPr="00EE4D52" w:rsidTr="00BF0F39">
        <w:trPr>
          <w:trHeight w:val="255"/>
        </w:trPr>
        <w:tc>
          <w:tcPr>
            <w:tcW w:w="517" w:type="dxa"/>
            <w:shd w:val="clear" w:color="auto" w:fill="auto"/>
          </w:tcPr>
          <w:p w:rsidR="00252867" w:rsidRPr="00073533" w:rsidRDefault="00252867" w:rsidP="005C69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shd w:val="clear" w:color="auto" w:fill="auto"/>
          </w:tcPr>
          <w:p w:rsidR="00252867" w:rsidRPr="00D94159" w:rsidRDefault="00252867" w:rsidP="005C6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4" w:type="dxa"/>
            <w:shd w:val="clear" w:color="auto" w:fill="auto"/>
          </w:tcPr>
          <w:p w:rsidR="00252867" w:rsidRDefault="00252867" w:rsidP="005C6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4" w:type="dxa"/>
            <w:shd w:val="clear" w:color="auto" w:fill="auto"/>
          </w:tcPr>
          <w:p w:rsidR="00252867" w:rsidRDefault="00252867" w:rsidP="005C6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shd w:val="clear" w:color="auto" w:fill="auto"/>
          </w:tcPr>
          <w:p w:rsidR="00252867" w:rsidRDefault="00BF0F39" w:rsidP="005C6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480,00</w:t>
            </w:r>
          </w:p>
        </w:tc>
        <w:tc>
          <w:tcPr>
            <w:tcW w:w="616" w:type="dxa"/>
            <w:shd w:val="clear" w:color="auto" w:fill="auto"/>
          </w:tcPr>
          <w:p w:rsidR="00252867" w:rsidRPr="00EE4D52" w:rsidRDefault="00252867" w:rsidP="005C6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1" w:type="dxa"/>
            <w:shd w:val="clear" w:color="auto" w:fill="auto"/>
          </w:tcPr>
          <w:p w:rsidR="00252867" w:rsidRPr="00EE4D52" w:rsidRDefault="00252867" w:rsidP="005C6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252867" w:rsidRPr="00EE4D52" w:rsidRDefault="00252867" w:rsidP="005C6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4" w:type="dxa"/>
            <w:shd w:val="clear" w:color="auto" w:fill="auto"/>
          </w:tcPr>
          <w:p w:rsidR="00252867" w:rsidRDefault="00252867" w:rsidP="005C6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shd w:val="clear" w:color="auto" w:fill="auto"/>
          </w:tcPr>
          <w:p w:rsidR="00252867" w:rsidRPr="00EE4D52" w:rsidRDefault="00252867" w:rsidP="005C6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3" w:type="dxa"/>
            <w:shd w:val="clear" w:color="auto" w:fill="auto"/>
          </w:tcPr>
          <w:p w:rsidR="00252867" w:rsidRPr="00EE4D52" w:rsidRDefault="00BF0F39" w:rsidP="005C6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480,00</w:t>
            </w:r>
          </w:p>
        </w:tc>
      </w:tr>
    </w:tbl>
    <w:p w:rsidR="00252867" w:rsidRPr="00104D63" w:rsidRDefault="00252867" w:rsidP="00104D63">
      <w:pPr>
        <w:pStyle w:val="a8"/>
      </w:pPr>
    </w:p>
    <w:p w:rsidR="003E6E0E" w:rsidRDefault="00CA213C" w:rsidP="00104D63">
      <w:pPr>
        <w:pStyle w:val="a8"/>
      </w:pPr>
      <w:bookmarkStart w:id="47" w:name="_Toc536140396"/>
      <w:r>
        <w:t>9.3. П</w:t>
      </w:r>
      <w:r w:rsidR="003E6E0E" w:rsidRPr="00104D63">
        <w:t>редложения по величине инвестиций в строительство, реконструкцию и техническое перевооружение в связи с изменениями температурного графика и гидравлического режима работы системы</w:t>
      </w:r>
      <w:r w:rsidR="006D5C59">
        <w:t xml:space="preserve"> теплоснабжения на каждом этапе</w:t>
      </w:r>
      <w:bookmarkEnd w:id="47"/>
    </w:p>
    <w:p w:rsidR="006D5C59" w:rsidRPr="006D5C59" w:rsidRDefault="006D5C59" w:rsidP="006D5C59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C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по величине инвестиций в строительство, реконструкцию и техническое перевооружение в связи с изменениями температурного графика и гидравлического режима работы системы теплоснабжения на каждом этапе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рассматриваются.</w:t>
      </w:r>
    </w:p>
    <w:p w:rsidR="003E6E0E" w:rsidRDefault="00CA213C" w:rsidP="00104D63">
      <w:pPr>
        <w:pStyle w:val="a8"/>
      </w:pPr>
      <w:bookmarkStart w:id="48" w:name="_Toc536140397"/>
      <w:r>
        <w:lastRenderedPageBreak/>
        <w:t>9.4. П</w:t>
      </w:r>
      <w:r w:rsidR="003E6E0E" w:rsidRPr="00104D63">
        <w:t>редложения по величине необходимых инвестиций для перевода открытой системы теплоснабжения (горячего водоснабжения) в закрытую систему горячего водоснабжения на каждом эт</w:t>
      </w:r>
      <w:r w:rsidR="001F7AB6" w:rsidRPr="00104D63">
        <w:t>апе</w:t>
      </w:r>
      <w:bookmarkEnd w:id="48"/>
    </w:p>
    <w:p w:rsidR="006D5C59" w:rsidRPr="006D5C59" w:rsidRDefault="006D5C59" w:rsidP="006D5C59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C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по величине необходимых инвестиций для перевода открытой системы теплоснабжения (горячего водоснабжения) в закрытую систему горячего водоснабжения на каждом этапе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рассматриваются.</w:t>
      </w:r>
    </w:p>
    <w:p w:rsidR="003E6E0E" w:rsidRDefault="00CA213C" w:rsidP="00104D63">
      <w:pPr>
        <w:pStyle w:val="a8"/>
      </w:pPr>
      <w:bookmarkStart w:id="49" w:name="_Toc536140398"/>
      <w:r>
        <w:t>9.5. О</w:t>
      </w:r>
      <w:r w:rsidR="003E6E0E" w:rsidRPr="00104D63">
        <w:t>ценк</w:t>
      </w:r>
      <w:r>
        <w:t>а</w:t>
      </w:r>
      <w:r w:rsidR="003E6E0E" w:rsidRPr="00104D63">
        <w:t xml:space="preserve"> эффективности инвес</w:t>
      </w:r>
      <w:r w:rsidR="001F7AB6" w:rsidRPr="00104D63">
        <w:t>тиций по отдельным предложениям</w:t>
      </w:r>
      <w:bookmarkEnd w:id="49"/>
    </w:p>
    <w:p w:rsidR="00096393" w:rsidRDefault="005C69CE" w:rsidP="00096393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настоящий момент не существует законодательно закрепленных правил и методик определения совокупного экономического эффекта от реализации всех мероприятий, предусмотренных схемой теплоснабжения и учитывающих различные интересы и возможности всех участников схемы, а на их основе - выбора наиболее оптимального варианта схемы теплоснабжения. </w:t>
      </w:r>
    </w:p>
    <w:p w:rsidR="00096393" w:rsidRPr="00096393" w:rsidRDefault="005C69CE" w:rsidP="00096393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отметить, что реализация мероприятий по реконструкции тепловых сетей, направленных на повышение </w:t>
      </w:r>
      <w:r w:rsidR="0064135F" w:rsidRPr="000963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надежности теплоснабжения,</w:t>
      </w:r>
      <w:r w:rsidRPr="00096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целью не повышение эффективности работы систем теплоснабжения, а поддержание ее в рабочем состоянии. Данная группа проектов имеет низкий экономический эффект (относительно капитальных затрат на ее реализацию) и является социально</w:t>
      </w:r>
      <w:r w:rsidR="00F22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6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значимой. </w:t>
      </w:r>
    </w:p>
    <w:p w:rsidR="006D5C59" w:rsidRPr="00096393" w:rsidRDefault="005C69CE" w:rsidP="00096393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3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эффективности инвестиций в данную группу в схеме теплоснабжения не приводится.</w:t>
      </w:r>
    </w:p>
    <w:p w:rsidR="003E6E0E" w:rsidRPr="00104D63" w:rsidRDefault="003E6E0E" w:rsidP="00104D63">
      <w:pPr>
        <w:pStyle w:val="a8"/>
      </w:pPr>
      <w:bookmarkStart w:id="50" w:name="_Toc536140399"/>
      <w:r w:rsidRPr="00104D63">
        <w:t>Раздел 10 Решение об определении единой теплоснабжающей организации (организаций)</w:t>
      </w:r>
      <w:bookmarkEnd w:id="50"/>
    </w:p>
    <w:p w:rsidR="003E6E0E" w:rsidRDefault="006D5C59" w:rsidP="00104D63">
      <w:pPr>
        <w:pStyle w:val="a8"/>
      </w:pPr>
      <w:bookmarkStart w:id="51" w:name="_Toc536140400"/>
      <w:r>
        <w:t xml:space="preserve">10.1. </w:t>
      </w:r>
      <w:r w:rsidR="00CA213C">
        <w:t>Р</w:t>
      </w:r>
      <w:r w:rsidR="003E6E0E" w:rsidRPr="00104D63">
        <w:t xml:space="preserve">ешение об определении единой теплоснабжающей </w:t>
      </w:r>
      <w:r w:rsidR="001F7AB6" w:rsidRPr="00104D63">
        <w:t>организации (организаций)</w:t>
      </w:r>
      <w:bookmarkEnd w:id="51"/>
    </w:p>
    <w:p w:rsidR="00E322CB" w:rsidRDefault="00E322CB" w:rsidP="00E322CB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статьёй 2 п. 28 Федерального закона от 27 июля 2010 года №190-ФЗ «О теплоснабжении»: «Единая теплоснабжающая организация в системе теплоснабжения – организация, которая определяется в схеме теплоснабжения федеральным органом исполнительной власти, уполномоченным Правительством Российской Федерации на реализацию государственной политики в сфере теплоснабжения, или органом местного самоуправления на основании критериев и в порядке, которые установлены </w:t>
      </w:r>
      <w:r w:rsidRPr="00E322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правилами организации теплоснабжения, утверждёнными Правительством Российской Федерации». </w:t>
      </w:r>
    </w:p>
    <w:p w:rsidR="00E322CB" w:rsidRDefault="00E322CB" w:rsidP="00E322CB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Статус единой теплоснабжающей организации присваивается органом местного самоуправления или федеральным органом исполнительной власти при утверждении схемы теплоснабжения поселения, городского округа, а в случае смены единой теплоснабжающей организации – при актуализации схемы теплоснабжения. В проекте схемы теплоснабжения должны быть определены границы зон деятельности единой теплоснабжающей организации (организаций). </w:t>
      </w:r>
    </w:p>
    <w:p w:rsidR="00E322CB" w:rsidRDefault="00E322CB" w:rsidP="00E322CB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2C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Границы зоны деятельности единой теплоснабжающей организации определяются границами системы теплоснабжения, в отношении которой присваивается соответствующий статус. Критерии определения единой теплоснабжающей организации:</w:t>
      </w:r>
    </w:p>
    <w:p w:rsidR="00E322CB" w:rsidRPr="00E322CB" w:rsidRDefault="00E322CB" w:rsidP="00E322CB">
      <w:pPr>
        <w:pStyle w:val="a5"/>
        <w:numPr>
          <w:ilvl w:val="0"/>
          <w:numId w:val="8"/>
        </w:numPr>
        <w:suppressAutoHyphens/>
        <w:spacing w:after="200" w:line="312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322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сетями,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организации;</w:t>
      </w:r>
    </w:p>
    <w:p w:rsidR="00E322CB" w:rsidRPr="00E322CB" w:rsidRDefault="00E322CB" w:rsidP="00E322CB">
      <w:pPr>
        <w:pStyle w:val="a5"/>
        <w:numPr>
          <w:ilvl w:val="0"/>
          <w:numId w:val="8"/>
        </w:numPr>
        <w:suppressAutoHyphens/>
        <w:spacing w:after="200" w:line="312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322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размер уставного (складочного) капитала хозяйственного товарищества или общества, уставного фонда унитарного предприятия должен быть не менее остаточной балансовой стоимости источников тепла и тепловых сетей, которыми указанная организация владеет на праве собственности или ином законном основании в границах зоны деятельности единой теплоснабжающей организации. Размер уставного капитала и остаточная балансовая стоимость имущества определяются по данным бухгалтерской отчётности на последнюю отчётную дату перед подачей заявки на присвоение статуса единой теплоснабжающей организации;</w:t>
      </w:r>
    </w:p>
    <w:p w:rsidR="00E322CB" w:rsidRPr="00E322CB" w:rsidRDefault="00E322CB" w:rsidP="00E322CB">
      <w:pPr>
        <w:pStyle w:val="a5"/>
        <w:numPr>
          <w:ilvl w:val="0"/>
          <w:numId w:val="8"/>
        </w:numPr>
        <w:suppressAutoHyphens/>
        <w:spacing w:after="200" w:line="312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322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случае наличия двух претендентов статус присваивается организации, способной в лучшей мере обеспечить надёжность </w:t>
      </w:r>
      <w:r w:rsidRPr="00E322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теплоснабжения в соответствующей системе теплоснабжения. Способность обеспечить надёжность теплоснабжения определяется наличием у организации технической возможности и квалифицированного персонала по наладке, мониторингу, диспетчеризации, переключениям и оперативному управлению гидравлическими режимами, что обосновывается в схеме теплоснабжения. </w:t>
      </w:r>
    </w:p>
    <w:p w:rsidR="00E322CB" w:rsidRDefault="00E322CB" w:rsidP="00E322CB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Единая теплоснабжающая организация обязана: </w:t>
      </w:r>
    </w:p>
    <w:p w:rsidR="00E322CB" w:rsidRPr="00E322CB" w:rsidRDefault="00E322CB" w:rsidP="00E322CB">
      <w:pPr>
        <w:pStyle w:val="a5"/>
        <w:numPr>
          <w:ilvl w:val="0"/>
          <w:numId w:val="8"/>
        </w:numPr>
        <w:suppressAutoHyphens/>
        <w:spacing w:after="200" w:line="312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322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заключать и надлежаще исполнять договоры теплоснабжения со всеми обратившимися к ней потребителями тепловой энергии в своей зоне деятельности; </w:t>
      </w:r>
    </w:p>
    <w:p w:rsidR="00E322CB" w:rsidRPr="00E322CB" w:rsidRDefault="00E322CB" w:rsidP="00E322CB">
      <w:pPr>
        <w:pStyle w:val="a5"/>
        <w:numPr>
          <w:ilvl w:val="0"/>
          <w:numId w:val="8"/>
        </w:numPr>
        <w:suppressAutoHyphens/>
        <w:spacing w:after="200" w:line="312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322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осуществлять мониторинг реализации схемы теплоснабжения и подавать в орган, утвердивший схему теплоснабжения, отчёты о реализации, включая предложения по актуализации схемы; </w:t>
      </w:r>
    </w:p>
    <w:p w:rsidR="00E322CB" w:rsidRPr="00E322CB" w:rsidRDefault="00E322CB" w:rsidP="00E322CB">
      <w:pPr>
        <w:pStyle w:val="a5"/>
        <w:numPr>
          <w:ilvl w:val="0"/>
          <w:numId w:val="8"/>
        </w:numPr>
        <w:suppressAutoHyphens/>
        <w:spacing w:after="200" w:line="312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322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надлежащим образом исполнять обязательства перед иными теплоснабжающими и теплосетевыми организациями в зоне своей деятельности; </w:t>
      </w:r>
    </w:p>
    <w:p w:rsidR="00E322CB" w:rsidRPr="00E322CB" w:rsidRDefault="00E322CB" w:rsidP="00E322CB">
      <w:pPr>
        <w:pStyle w:val="a5"/>
        <w:numPr>
          <w:ilvl w:val="0"/>
          <w:numId w:val="8"/>
        </w:numPr>
        <w:suppressAutoHyphens/>
        <w:spacing w:after="200" w:line="312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322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осуществлять контроль режимов потребления тепловой энергии в зоне своей деятельности. </w:t>
      </w:r>
    </w:p>
    <w:p w:rsidR="00E322CB" w:rsidRPr="00E322CB" w:rsidRDefault="00782EB6" w:rsidP="00E322CB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в поселении</w:t>
      </w:r>
      <w:r w:rsidR="00E322CB" w:rsidRPr="00E32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действу</w:t>
      </w:r>
      <w:r w:rsidR="00E322C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322CB" w:rsidRPr="00E32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E322C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</w:t>
      </w:r>
      <w:r w:rsidR="00E322CB" w:rsidRPr="00E32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теплоснабжающ</w:t>
      </w:r>
      <w:r w:rsidR="00E322CB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E322CB" w:rsidRPr="00E32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 w:rsidR="00E322C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E322CB" w:rsidRPr="00E322C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FE1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МКП «Панинское коммунальное хозяйство»</w:t>
      </w:r>
      <w:r w:rsidR="00E322C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</w:t>
      </w:r>
      <w:r w:rsidR="00E322CB" w:rsidRPr="00E32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полном объёме отвечает критериям, установленным для организации, претендующей на статус единой теплоснабжающей организации</w:t>
      </w:r>
    </w:p>
    <w:p w:rsidR="003E6E0E" w:rsidRDefault="006D5C59" w:rsidP="00104D63">
      <w:pPr>
        <w:pStyle w:val="a8"/>
      </w:pPr>
      <w:bookmarkStart w:id="52" w:name="_Toc536140401"/>
      <w:r>
        <w:t xml:space="preserve">10.2. </w:t>
      </w:r>
      <w:r w:rsidR="00CA213C">
        <w:t>Р</w:t>
      </w:r>
      <w:r w:rsidR="003E6E0E" w:rsidRPr="00104D63">
        <w:t xml:space="preserve">еестр зон деятельности единой теплоснабжающей </w:t>
      </w:r>
      <w:r w:rsidR="001F7AB6" w:rsidRPr="00104D63">
        <w:t>организации (организаций)</w:t>
      </w:r>
      <w:bookmarkEnd w:id="52"/>
    </w:p>
    <w:p w:rsidR="00E322CB" w:rsidRDefault="00E322CB" w:rsidP="00E322CB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статус ЕТО не утвержден.</w:t>
      </w:r>
    </w:p>
    <w:p w:rsidR="00E322CB" w:rsidRPr="00F923E6" w:rsidRDefault="00E322CB" w:rsidP="00E322CB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определении статуса ЕТО,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предлагается определить</w:t>
      </w:r>
      <w:r w:rsidRPr="00F92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1661">
        <w:rPr>
          <w:rFonts w:ascii="Times New Roman" w:eastAsia="Times New Roman" w:hAnsi="Times New Roman" w:cs="Times New Roman"/>
          <w:sz w:val="28"/>
          <w:szCs w:val="28"/>
          <w:lang w:eastAsia="ru-RU"/>
        </w:rPr>
        <w:t>МКП «Панинское коммунальное хозяйство»</w:t>
      </w:r>
    </w:p>
    <w:p w:rsidR="003E6E0E" w:rsidRDefault="006D5C59" w:rsidP="00104D63">
      <w:pPr>
        <w:pStyle w:val="a8"/>
      </w:pPr>
      <w:bookmarkStart w:id="53" w:name="_Toc536140402"/>
      <w:r>
        <w:t xml:space="preserve">10.3. </w:t>
      </w:r>
      <w:r w:rsidR="00CA213C">
        <w:t>О</w:t>
      </w:r>
      <w:r w:rsidR="003E6E0E" w:rsidRPr="00104D63">
        <w:t xml:space="preserve">снования, в том числе критерии, в соответствии с которыми теплоснабжающая организация определена единой теплоснабжающей </w:t>
      </w:r>
      <w:r w:rsidR="001F7AB6" w:rsidRPr="00104D63">
        <w:t>организацией</w:t>
      </w:r>
      <w:bookmarkEnd w:id="53"/>
    </w:p>
    <w:p w:rsidR="00E322CB" w:rsidRPr="00A4159E" w:rsidRDefault="00E322CB" w:rsidP="00E322CB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5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Согласно п. 7 ПП РФ № 808 от 08.08.2012 г. устанавливаются следующие критерии определения ЕТО:</w:t>
      </w:r>
    </w:p>
    <w:p w:rsidR="00E322CB" w:rsidRPr="00E322CB" w:rsidRDefault="00E322CB" w:rsidP="00E322CB">
      <w:pPr>
        <w:pStyle w:val="a5"/>
        <w:widowControl/>
        <w:numPr>
          <w:ilvl w:val="0"/>
          <w:numId w:val="6"/>
        </w:numPr>
        <w:suppressAutoHyphens/>
        <w:autoSpaceDE/>
        <w:autoSpaceDN/>
        <w:spacing w:after="200" w:line="312" w:lineRule="auto"/>
        <w:ind w:right="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322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владение на праве собственности или ином законном основании источниками тепловой энергии с наибольшей рабочей тепловой мощностью и (или) тепловыми сетями с наибольшей емкостью в границах зоны действия ЕТО;</w:t>
      </w:r>
    </w:p>
    <w:p w:rsidR="00E322CB" w:rsidRPr="00F923E6" w:rsidRDefault="00E322CB" w:rsidP="00E322CB">
      <w:pPr>
        <w:pStyle w:val="a5"/>
        <w:widowControl/>
        <w:numPr>
          <w:ilvl w:val="0"/>
          <w:numId w:val="6"/>
        </w:numPr>
        <w:suppressAutoHyphens/>
        <w:autoSpaceDE/>
        <w:autoSpaceDN/>
        <w:spacing w:after="200" w:line="312" w:lineRule="auto"/>
        <w:ind w:right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3E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собственного капитала;</w:t>
      </w:r>
    </w:p>
    <w:p w:rsidR="00E322CB" w:rsidRPr="00E322CB" w:rsidRDefault="00E322CB" w:rsidP="00E322CB">
      <w:pPr>
        <w:pStyle w:val="a5"/>
        <w:widowControl/>
        <w:numPr>
          <w:ilvl w:val="0"/>
          <w:numId w:val="6"/>
        </w:numPr>
        <w:suppressAutoHyphens/>
        <w:autoSpaceDE/>
        <w:autoSpaceDN/>
        <w:spacing w:after="200" w:line="312" w:lineRule="auto"/>
        <w:ind w:right="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322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способность в лучшей мере обеспечить надежность теплоснабжения в соответствующей системе теплоснабжения.</w:t>
      </w:r>
    </w:p>
    <w:p w:rsidR="00E322CB" w:rsidRPr="00E322CB" w:rsidRDefault="00E322CB" w:rsidP="00E322CB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2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сельского поселения статус ЕТО не утвержден.</w:t>
      </w:r>
    </w:p>
    <w:p w:rsidR="00E322CB" w:rsidRPr="00E322CB" w:rsidRDefault="00E322CB" w:rsidP="00E322CB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2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определении статуса ЕТО, предлагается определить</w:t>
      </w:r>
      <w:r w:rsidR="00FE1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МКП «Панинское коммунальное хозяйство»</w:t>
      </w:r>
      <w:r w:rsidRPr="00E322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6E0E" w:rsidRDefault="006D5C59" w:rsidP="00104D63">
      <w:pPr>
        <w:pStyle w:val="a8"/>
      </w:pPr>
      <w:bookmarkStart w:id="54" w:name="_Toc536140403"/>
      <w:r>
        <w:t xml:space="preserve">10.4. </w:t>
      </w:r>
      <w:r w:rsidR="00CA213C">
        <w:t>И</w:t>
      </w:r>
      <w:r w:rsidR="003E6E0E" w:rsidRPr="00104D63">
        <w:t>нформаци</w:t>
      </w:r>
      <w:r w:rsidR="00CA213C">
        <w:t>я</w:t>
      </w:r>
      <w:r w:rsidR="003E6E0E" w:rsidRPr="00104D63">
        <w:t xml:space="preserve"> о поданных теплоснабжающими организациями заявках на присвоение статуса единой теплоснабжающей </w:t>
      </w:r>
      <w:r w:rsidR="001F7AB6" w:rsidRPr="00104D63">
        <w:t>организации</w:t>
      </w:r>
      <w:bookmarkEnd w:id="54"/>
    </w:p>
    <w:p w:rsidR="00E322CB" w:rsidRDefault="00E322CB" w:rsidP="00E322CB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статус ЕТО не утвержден.</w:t>
      </w:r>
    </w:p>
    <w:p w:rsidR="00E322CB" w:rsidRPr="00F923E6" w:rsidRDefault="00E322CB" w:rsidP="00E322CB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определении статуса ЕТО,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предлагается определить</w:t>
      </w:r>
      <w:r w:rsidR="00FE1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МКП «Панинское коммунальное хозяйство»</w:t>
      </w:r>
      <w:r w:rsidR="00FE1661" w:rsidRPr="00E322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923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6E0E" w:rsidRDefault="006D5C59" w:rsidP="00104D63">
      <w:pPr>
        <w:pStyle w:val="a8"/>
      </w:pPr>
      <w:bookmarkStart w:id="55" w:name="_Toc536140404"/>
      <w:r>
        <w:t xml:space="preserve">10.5. </w:t>
      </w:r>
      <w:r w:rsidR="00CA213C">
        <w:t>Р</w:t>
      </w:r>
      <w:r w:rsidR="003E6E0E" w:rsidRPr="00104D63">
        <w:t>еестр систем теплоснабжения, содержащий перечень теплоснабжающих организаций, действующих в каждой</w:t>
      </w:r>
      <w:r w:rsidR="001F7AB6" w:rsidRPr="00104D63">
        <w:t xml:space="preserve"> </w:t>
      </w:r>
      <w:r w:rsidR="003E6E0E" w:rsidRPr="00104D63">
        <w:t xml:space="preserve">системе теплоснабжения, расположенных в </w:t>
      </w:r>
      <w:r w:rsidR="001F7AB6" w:rsidRPr="00104D63">
        <w:t>границах поселения</w:t>
      </w:r>
      <w:bookmarkEnd w:id="55"/>
    </w:p>
    <w:p w:rsidR="00E322CB" w:rsidRDefault="00E322CB" w:rsidP="00E322CB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статус ЕТО не утвержден.</w:t>
      </w:r>
    </w:p>
    <w:p w:rsidR="00E322CB" w:rsidRPr="00E322CB" w:rsidRDefault="00E322CB" w:rsidP="00E322CB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2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определении статуса ЕТО, предлагается определить</w:t>
      </w:r>
      <w:r w:rsidR="00FE1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МКП «Панинское коммунальное хозяйство»</w:t>
      </w:r>
      <w:r w:rsidR="00FE1661" w:rsidRPr="00E322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322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6E0E" w:rsidRPr="00E322CB" w:rsidRDefault="003E6E0E" w:rsidP="00104D63">
      <w:pPr>
        <w:pStyle w:val="a8"/>
      </w:pPr>
      <w:bookmarkStart w:id="56" w:name="_Toc536140405"/>
      <w:r w:rsidRPr="00E322CB">
        <w:t>Раздел 11 Решения о распределении</w:t>
      </w:r>
      <w:r w:rsidR="001F7AB6" w:rsidRPr="00E322CB">
        <w:t xml:space="preserve"> </w:t>
      </w:r>
      <w:r w:rsidRPr="00E322CB">
        <w:t>тепловой нагрузки между источниками тепловой энергии</w:t>
      </w:r>
      <w:bookmarkEnd w:id="56"/>
    </w:p>
    <w:p w:rsidR="00E3459E" w:rsidRPr="00E322CB" w:rsidRDefault="00E322CB" w:rsidP="00E322CB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2C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Перераспределение существующей тепловой нагрузки между источниками тепловой энергии не требуется.</w:t>
      </w:r>
    </w:p>
    <w:p w:rsidR="003E6E0E" w:rsidRPr="00E322CB" w:rsidRDefault="003E6E0E" w:rsidP="00104D63">
      <w:pPr>
        <w:pStyle w:val="a8"/>
      </w:pPr>
      <w:bookmarkStart w:id="57" w:name="_Toc536140406"/>
      <w:r w:rsidRPr="00E322CB">
        <w:t>Раздел 12 Решения по бесхозяйным тепловым сетям</w:t>
      </w:r>
      <w:bookmarkEnd w:id="57"/>
    </w:p>
    <w:p w:rsidR="00E322CB" w:rsidRPr="00E322CB" w:rsidRDefault="00E322CB" w:rsidP="00E322CB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момент разработки настоящей схемы теплоснабжения в границах </w:t>
      </w:r>
      <w:r w:rsidR="00BF0F3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Росташевского</w:t>
      </w:r>
      <w:r w:rsidRPr="00E32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не выявлено участков бесхозяйных тепловых сетей. </w:t>
      </w:r>
    </w:p>
    <w:p w:rsidR="00E3459E" w:rsidRPr="00E322CB" w:rsidRDefault="00E322CB" w:rsidP="00E322CB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2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случае обнаружения таковых в последующем, необходимо руководствоваться Статья 15, пункт 6. Федерального закона от 27 июля 2010 года № 190-ФЗ. Статья 15, пункт 6. Федерального закона от 27 июля 2010 года № 190-ФЗ: «В случае выявления бесхозяйных тепловых сетей (тепловых сетей, не имеющих эксплуатирующей организации)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организацию, тепловые сети которой непосредственно соединены с указанными бесхозяйными тепловыми сетями, или единую теплоснабжающую организацию в системе теплоснабжения, в которую входят указанные бесхозяйные тепловые сети и которая осуществляет содержание и обслуживание указанных бесхозяйных тепловых сетей.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регулирования».</w:t>
      </w:r>
    </w:p>
    <w:p w:rsidR="003E6E0E" w:rsidRDefault="003E6E0E" w:rsidP="00104D63">
      <w:pPr>
        <w:pStyle w:val="a8"/>
      </w:pPr>
      <w:bookmarkStart w:id="58" w:name="_Toc536140407"/>
      <w:r w:rsidRPr="00104D63">
        <w:t>Раздел 13 Синхронизация схемы теплоснабжения со схемой газоснабжения и газификации субъекта Российской Федерации и (или) поселения, схемой и программой развития электроэнергетики, а также со схемой водоснабжения и водоотведения поселения</w:t>
      </w:r>
      <w:bookmarkEnd w:id="58"/>
    </w:p>
    <w:p w:rsidR="003E6E0E" w:rsidRDefault="00CA213C" w:rsidP="00104D63">
      <w:pPr>
        <w:pStyle w:val="a8"/>
      </w:pPr>
      <w:bookmarkStart w:id="59" w:name="_Toc536140408"/>
      <w:r>
        <w:t>13.1. О</w:t>
      </w:r>
      <w:r w:rsidR="003E6E0E" w:rsidRPr="00104D63">
        <w:t>писание</w:t>
      </w:r>
      <w:r w:rsidR="001F7AB6" w:rsidRPr="00104D63">
        <w:t xml:space="preserve"> </w:t>
      </w:r>
      <w:r w:rsidR="003E6E0E" w:rsidRPr="00104D63">
        <w:t xml:space="preserve">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топливом источников </w:t>
      </w:r>
      <w:r w:rsidR="001F7AB6" w:rsidRPr="00104D63">
        <w:t>тепловой энергии</w:t>
      </w:r>
      <w:bookmarkEnd w:id="59"/>
    </w:p>
    <w:p w:rsidR="00E3459E" w:rsidRPr="00E3459E" w:rsidRDefault="00E3459E" w:rsidP="00E3459E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Мероприятия, указанные в настоящей схеме теплоснабжения, не пересекаются с региональной схемой газоснабжения</w:t>
      </w:r>
      <w:r w:rsidR="00E32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 нуждается изменений в части внесений в региональную схему газоснабжения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6E0E" w:rsidRDefault="00CA213C" w:rsidP="00104D63">
      <w:pPr>
        <w:pStyle w:val="a8"/>
      </w:pPr>
      <w:bookmarkStart w:id="60" w:name="_Toc536140409"/>
      <w:r>
        <w:t>13.2. О</w:t>
      </w:r>
      <w:r w:rsidR="003E6E0E" w:rsidRPr="00104D63">
        <w:t xml:space="preserve">писание проблем организации газоснабжения источников </w:t>
      </w:r>
      <w:r w:rsidR="001F7AB6" w:rsidRPr="00104D63">
        <w:t>тепловой энергии</w:t>
      </w:r>
      <w:bookmarkEnd w:id="60"/>
    </w:p>
    <w:p w:rsidR="00E3459E" w:rsidRPr="00E3459E" w:rsidRDefault="00E3459E" w:rsidP="00E3459E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3459E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34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газоснабжения источников тепловой энергии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полностью соответствует нормативным требования, проблемы –отсутствуют. </w:t>
      </w:r>
    </w:p>
    <w:p w:rsidR="003E6E0E" w:rsidRDefault="00CA213C" w:rsidP="00104D63">
      <w:pPr>
        <w:pStyle w:val="a8"/>
      </w:pPr>
      <w:bookmarkStart w:id="61" w:name="_Toc536140410"/>
      <w:r>
        <w:t>13.3. П</w:t>
      </w:r>
      <w:r w:rsidR="003E6E0E" w:rsidRPr="00104D63">
        <w:t xml:space="preserve">редложения </w:t>
      </w:r>
      <w:r w:rsidR="006D5C59" w:rsidRPr="00104D63">
        <w:t>по корректировке,</w:t>
      </w:r>
      <w:r w:rsidR="003E6E0E" w:rsidRPr="00104D63">
        <w:t xml:space="preserve"> утвержденной (разработке) региональной (межрегиональной) программы газификации жилищно-</w:t>
      </w:r>
      <w:r w:rsidR="003E6E0E" w:rsidRPr="00104D63">
        <w:lastRenderedPageBreak/>
        <w:t xml:space="preserve">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</w:t>
      </w:r>
      <w:r w:rsidR="006D5C59">
        <w:t>энергии и систем теплоснабжения</w:t>
      </w:r>
      <w:bookmarkEnd w:id="61"/>
    </w:p>
    <w:p w:rsidR="00E3459E" w:rsidRPr="00E3459E" w:rsidRDefault="00E3459E" w:rsidP="00E3459E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по корректировке, утвержденной (разработке) региональной (межрегиональной) программы газификации жилищно-коммунального хозяйства, промышленных и иных организаций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отсутствуют.</w:t>
      </w:r>
    </w:p>
    <w:p w:rsidR="003E6E0E" w:rsidRDefault="00CA213C" w:rsidP="00104D63">
      <w:pPr>
        <w:pStyle w:val="a8"/>
      </w:pPr>
      <w:bookmarkStart w:id="62" w:name="_Toc536140411"/>
      <w:r>
        <w:t>13.4. О</w:t>
      </w:r>
      <w:r w:rsidR="003E6E0E" w:rsidRPr="00104D63">
        <w:t xml:space="preserve">писание решений (вырабатываемых с учетом положений утвержденной схемы и программы развития Единой энергетической системы России) о строительстве, реконструкции, техническом перевооружении, выводе из эксплуатации источников тепловой энергии и генерирующих объектов, включая входящее в их состав оборудование, функционирующих в режиме комбинированной выработки электрической и тепловой энергии, в части перспективных балансов тепловой мощности в схемах </w:t>
      </w:r>
      <w:r w:rsidR="001F7AB6" w:rsidRPr="00104D63">
        <w:t>теплоснабжения</w:t>
      </w:r>
      <w:bookmarkEnd w:id="62"/>
    </w:p>
    <w:p w:rsidR="005C69CE" w:rsidRPr="005C69CE" w:rsidRDefault="005C69CE" w:rsidP="005C69CE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E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сельского поселения отсутствуют источники комбинированной выработки э</w:t>
      </w:r>
      <w:r w:rsidRPr="005C69C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лектрической и тепловой энергии и не планируются.</w:t>
      </w:r>
    </w:p>
    <w:p w:rsidR="003E6E0E" w:rsidRDefault="00CA213C" w:rsidP="00104D63">
      <w:pPr>
        <w:pStyle w:val="a8"/>
      </w:pPr>
      <w:bookmarkStart w:id="63" w:name="_Toc536140412"/>
      <w:r>
        <w:t>13.5. П</w:t>
      </w:r>
      <w:r w:rsidR="003E6E0E" w:rsidRPr="00104D63">
        <w:t xml:space="preserve">редложения по строительству генерирующих объектов, функционирующих в режиме комбинированной выработки электрической и тепловой энергии, указанных в схеме теплоснабжения, для их учета при разработке схемы и программы перспективного развития электроэнергетики субъекта Российской Федерации, схемы и программы развития Единой энергетической системы России, содержащие в том числе описание участия указанных объектов в перспективных балансах тепловой мощности и </w:t>
      </w:r>
      <w:r w:rsidR="001F7AB6" w:rsidRPr="00104D63">
        <w:t>энергии</w:t>
      </w:r>
      <w:bookmarkEnd w:id="63"/>
    </w:p>
    <w:p w:rsidR="005C69CE" w:rsidRPr="005C69CE" w:rsidRDefault="005C69CE" w:rsidP="005C69CE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E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сельского поселения отсутствуют источники комбинированной выработки э</w:t>
      </w:r>
      <w:r w:rsidRPr="005C69C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лектрической и тепловой энергии</w:t>
      </w:r>
      <w:r w:rsidR="00C6146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6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 планируются.</w:t>
      </w:r>
    </w:p>
    <w:p w:rsidR="003E6E0E" w:rsidRDefault="00CA213C" w:rsidP="00104D63">
      <w:pPr>
        <w:pStyle w:val="a8"/>
      </w:pPr>
      <w:bookmarkStart w:id="64" w:name="_Toc536140413"/>
      <w:r>
        <w:t>13.6. О</w:t>
      </w:r>
      <w:r w:rsidR="003E6E0E" w:rsidRPr="00104D63">
        <w:t xml:space="preserve">писание решений о развитии соответствующей системы водоснабжения в части, относящейся к системам </w:t>
      </w:r>
      <w:r w:rsidR="001F7AB6" w:rsidRPr="00104D63">
        <w:t>теплоснабжения</w:t>
      </w:r>
      <w:bookmarkEnd w:id="64"/>
    </w:p>
    <w:p w:rsidR="005C69CE" w:rsidRPr="005C69CE" w:rsidRDefault="005C69CE" w:rsidP="005C69CE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9CE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решения не предусмотрены.</w:t>
      </w:r>
    </w:p>
    <w:p w:rsidR="003E6E0E" w:rsidRDefault="00CA213C" w:rsidP="00104D63">
      <w:pPr>
        <w:pStyle w:val="a8"/>
      </w:pPr>
      <w:bookmarkStart w:id="65" w:name="_Toc536140414"/>
      <w:r>
        <w:t>13.7. П</w:t>
      </w:r>
      <w:r w:rsidR="003E6E0E" w:rsidRPr="00104D63">
        <w:t xml:space="preserve">редложения </w:t>
      </w:r>
      <w:r w:rsidR="007325BA" w:rsidRPr="00104D63">
        <w:t>по корректировке,</w:t>
      </w:r>
      <w:r w:rsidR="003E6E0E" w:rsidRPr="00104D63">
        <w:t xml:space="preserve"> утвержденной (разработке) схемы водоснабжения поселения, для обеспечения согласованности такой </w:t>
      </w:r>
      <w:r w:rsidR="003E6E0E" w:rsidRPr="00104D63">
        <w:lastRenderedPageBreak/>
        <w:t xml:space="preserve">схемы и указанных в схеме теплоснабжения решений о развитии источников тепловой энергии и систем </w:t>
      </w:r>
      <w:r w:rsidR="001F7AB6" w:rsidRPr="00104D63">
        <w:t>теплоснабжения</w:t>
      </w:r>
      <w:bookmarkEnd w:id="65"/>
    </w:p>
    <w:p w:rsidR="005C69CE" w:rsidRPr="005C69CE" w:rsidRDefault="005C69CE" w:rsidP="005C69CE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9CE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решения не предусмотрены.</w:t>
      </w:r>
    </w:p>
    <w:p w:rsidR="007325BA" w:rsidRDefault="003E6E0E" w:rsidP="00104D63">
      <w:pPr>
        <w:pStyle w:val="a8"/>
      </w:pPr>
      <w:bookmarkStart w:id="66" w:name="_Toc536140415"/>
      <w:r w:rsidRPr="00104D63">
        <w:t xml:space="preserve">Раздел 14 Индикаторы развития систем </w:t>
      </w:r>
      <w:r w:rsidR="007325BA" w:rsidRPr="00104D63">
        <w:t>теплоснабжения поселения</w:t>
      </w:r>
      <w:bookmarkEnd w:id="66"/>
    </w:p>
    <w:p w:rsidR="005C69CE" w:rsidRDefault="005C69CE" w:rsidP="005C69CE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F4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Индикаторы развития систем</w:t>
      </w:r>
      <w:r w:rsidR="00782EB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FA2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теплоснабжения поселения не изменятся при выполнении мероприятий, представленные в таблице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A2F4A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</w:p>
    <w:p w:rsidR="005C69CE" w:rsidRDefault="005C69CE" w:rsidP="005C69CE">
      <w:pPr>
        <w:suppressAutoHyphens/>
        <w:spacing w:after="200" w:line="312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14.1. Индикаторы развития систем</w:t>
      </w:r>
      <w:r w:rsidR="00C6146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теплоснабжения поселения</w:t>
      </w:r>
    </w:p>
    <w:tbl>
      <w:tblPr>
        <w:tblW w:w="9344" w:type="dxa"/>
        <w:tblInd w:w="-5" w:type="dxa"/>
        <w:tblLook w:val="04A0"/>
      </w:tblPr>
      <w:tblGrid>
        <w:gridCol w:w="456"/>
        <w:gridCol w:w="3939"/>
        <w:gridCol w:w="1700"/>
        <w:gridCol w:w="1810"/>
        <w:gridCol w:w="1439"/>
      </w:tblGrid>
      <w:tr w:rsidR="00BF0F39" w:rsidRPr="0092644B" w:rsidTr="00BF0F39">
        <w:trPr>
          <w:trHeight w:val="1200"/>
          <w:tblHeader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F39" w:rsidRPr="0092644B" w:rsidRDefault="00BF0F39" w:rsidP="00BF0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F39" w:rsidRPr="0092644B" w:rsidRDefault="00BF0F39" w:rsidP="00BF0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Индикаторы развития систем теплоснабжения поселения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F39" w:rsidRPr="0092644B" w:rsidRDefault="00BF0F39" w:rsidP="00BF0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Ед.изм.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F39" w:rsidRPr="0092644B" w:rsidRDefault="00BF0F39" w:rsidP="00BF0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04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уществующее положение (факт</w:t>
            </w:r>
            <w:r w:rsidR="00604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2020</w:t>
            </w: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год)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F39" w:rsidRPr="0092644B" w:rsidRDefault="00BF0F39" w:rsidP="00BF0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</w:t>
            </w: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показатели</w:t>
            </w: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(2033 год)</w:t>
            </w:r>
          </w:p>
        </w:tc>
      </w:tr>
      <w:tr w:rsidR="00BF0F39" w:rsidRPr="0092644B" w:rsidTr="00BF0F39">
        <w:trPr>
          <w:trHeight w:val="6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F39" w:rsidRPr="0092644B" w:rsidRDefault="00BF0F39" w:rsidP="00BF0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0F39" w:rsidRPr="0092644B" w:rsidRDefault="00BF0F39" w:rsidP="00BF0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F39" w:rsidRPr="0092644B" w:rsidRDefault="00BF0F39" w:rsidP="00BF0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F39" w:rsidRPr="0092644B" w:rsidRDefault="00BF0F39" w:rsidP="00BF0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F39" w:rsidRPr="0092644B" w:rsidRDefault="00BF0F39" w:rsidP="00BF0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F0F39" w:rsidRPr="0092644B" w:rsidTr="00BF0F39">
        <w:trPr>
          <w:trHeight w:val="6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F39" w:rsidRPr="0092644B" w:rsidRDefault="00BF0F39" w:rsidP="00BF0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0F39" w:rsidRPr="0092644B" w:rsidRDefault="00BF0F39" w:rsidP="00BF0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F39" w:rsidRPr="0092644B" w:rsidRDefault="00BF0F39" w:rsidP="00BF0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F39" w:rsidRPr="0092644B" w:rsidRDefault="00BF0F39" w:rsidP="00BF0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F39" w:rsidRPr="0092644B" w:rsidRDefault="00BF0F39" w:rsidP="00BF0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F0F39" w:rsidRPr="0092644B" w:rsidTr="00BF0F39">
        <w:trPr>
          <w:trHeight w:val="6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F39" w:rsidRPr="0092644B" w:rsidRDefault="00BF0F39" w:rsidP="00BF0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0F39" w:rsidRPr="0092644B" w:rsidRDefault="00BF0F39" w:rsidP="00BF0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расход условного топлива на единицу тепловой энергии, отпускаемой с коллекторов источников тепловой энергии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F39" w:rsidRPr="0092644B" w:rsidRDefault="00BF0F39" w:rsidP="00BF0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 у.т./Гкал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F39" w:rsidRPr="0092644B" w:rsidRDefault="00BF0F39" w:rsidP="00BF0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158,26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F39" w:rsidRPr="0092644B" w:rsidRDefault="00BF0F39" w:rsidP="00BF0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158,26</w:t>
            </w:r>
          </w:p>
        </w:tc>
      </w:tr>
      <w:tr w:rsidR="00BF0F39" w:rsidRPr="0092644B" w:rsidTr="00BF0F39">
        <w:trPr>
          <w:trHeight w:val="6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F39" w:rsidRPr="0092644B" w:rsidRDefault="00BF0F39" w:rsidP="00BF0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0F39" w:rsidRPr="0092644B" w:rsidRDefault="00BF0F39" w:rsidP="00BF0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величины технологических потерь тепловой энергии, теплоносителя к материальной характеристике тепловой сети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F39" w:rsidRPr="0092644B" w:rsidRDefault="00BF0F39" w:rsidP="00BF0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Гкал/кв.м.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F39" w:rsidRPr="0092644B" w:rsidRDefault="00BF0F39" w:rsidP="00BF0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F39" w:rsidRPr="0092644B" w:rsidRDefault="00BF0F39" w:rsidP="00BF0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BF0F39" w:rsidRPr="0092644B" w:rsidTr="00BF0F39">
        <w:trPr>
          <w:trHeight w:val="6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F39" w:rsidRPr="0092644B" w:rsidRDefault="00BF0F39" w:rsidP="00BF0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0F39" w:rsidRPr="0092644B" w:rsidRDefault="00BF0F39" w:rsidP="00BF0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Удельная материальная характеристика тепловых сетей, приведенная к расчетной тепловой нагрузке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F39" w:rsidRPr="0092644B" w:rsidRDefault="00BF0F39" w:rsidP="00BF0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кв.м./Гкал/ч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F39" w:rsidRPr="0092644B" w:rsidRDefault="00BF0F39" w:rsidP="00BF0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83,67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F39" w:rsidRPr="0092644B" w:rsidRDefault="00BF0F39" w:rsidP="00BF0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83,67</w:t>
            </w:r>
          </w:p>
        </w:tc>
      </w:tr>
      <w:tr w:rsidR="00BF0F39" w:rsidRPr="0092644B" w:rsidTr="00BF0F39">
        <w:trPr>
          <w:trHeight w:val="6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F39" w:rsidRPr="0092644B" w:rsidRDefault="00BF0F39" w:rsidP="00BF0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0F39" w:rsidRPr="0092644B" w:rsidRDefault="00BF0F39" w:rsidP="00BF0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тепловой энергии, выработанной в комбинированном режиме (как отношение величины тепловой энергии, отпущенной из отборов турбоагрегатов, к общей величине выработанной тепловой энергии в границах поселения)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F39" w:rsidRPr="0092644B" w:rsidRDefault="00BF0F39" w:rsidP="00BF0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F39" w:rsidRPr="0092644B" w:rsidRDefault="00BF0F39" w:rsidP="00BF0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F39" w:rsidRPr="0092644B" w:rsidRDefault="00BF0F39" w:rsidP="00BF0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F0F39" w:rsidRPr="0092644B" w:rsidTr="00BF0F39">
        <w:trPr>
          <w:trHeight w:val="3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F39" w:rsidRPr="0092644B" w:rsidRDefault="00BF0F39" w:rsidP="00BF0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0F39" w:rsidRPr="0092644B" w:rsidRDefault="00BF0F39" w:rsidP="00BF0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расход условного топлива на отпуск электрической энергии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F39" w:rsidRPr="0092644B" w:rsidRDefault="00BF0F39" w:rsidP="00BF0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 у т.т./кВт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F39" w:rsidRPr="0092644B" w:rsidRDefault="00BF0F39" w:rsidP="00BF0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F39" w:rsidRPr="0092644B" w:rsidRDefault="00BF0F39" w:rsidP="00BF0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F0F39" w:rsidRPr="0092644B" w:rsidTr="00BF0F39">
        <w:trPr>
          <w:trHeight w:val="6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F39" w:rsidRPr="0092644B" w:rsidRDefault="00BF0F39" w:rsidP="00BF0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0F39" w:rsidRPr="0092644B" w:rsidRDefault="00BF0F39" w:rsidP="00BF0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Коэффициент использования теплоты топлива (только для источников тепловой энергии, </w:t>
            </w: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функционирующих в режиме комбинированной выработки электрической и тепловой энергии)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F39" w:rsidRPr="0092644B" w:rsidRDefault="00BF0F39" w:rsidP="00BF0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F39" w:rsidRPr="0092644B" w:rsidRDefault="00BF0F39" w:rsidP="00BF0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F39" w:rsidRPr="0092644B" w:rsidRDefault="00BF0F39" w:rsidP="00BF0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F0F39" w:rsidRPr="0092644B" w:rsidTr="00BF0F39">
        <w:trPr>
          <w:trHeight w:val="6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F39" w:rsidRPr="0092644B" w:rsidRDefault="00BF0F39" w:rsidP="00BF0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0F39" w:rsidRPr="0092644B" w:rsidRDefault="00BF0F39" w:rsidP="00BF0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отпуска тепловой энергии, осуществляемого потребителям по приборам учета, в общем объеме отпущенной тепловой энергии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F39" w:rsidRPr="0092644B" w:rsidRDefault="00BF0F39" w:rsidP="00BF0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F39" w:rsidRPr="0092644B" w:rsidRDefault="00BF0F39" w:rsidP="00BF0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F39" w:rsidRPr="0092644B" w:rsidRDefault="00BF0F39" w:rsidP="00BF0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F0F39" w:rsidRPr="0092644B" w:rsidTr="00BF0F39">
        <w:trPr>
          <w:trHeight w:val="6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F39" w:rsidRPr="0092644B" w:rsidRDefault="00BF0F39" w:rsidP="00BF0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0F39" w:rsidRPr="0092644B" w:rsidRDefault="00BF0F39" w:rsidP="00BF0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Средневзвешенный (по материальной характеристике) срок эксплуатации тепловых сетей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F39" w:rsidRPr="0092644B" w:rsidRDefault="00BF0F39" w:rsidP="00BF0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F39" w:rsidRPr="0092644B" w:rsidRDefault="00BF0F39" w:rsidP="00BF0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F39" w:rsidRPr="0092644B" w:rsidRDefault="00BF0F39" w:rsidP="00BF0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BF0F39" w:rsidRPr="0092644B" w:rsidTr="00BF0F39">
        <w:trPr>
          <w:trHeight w:val="6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F39" w:rsidRPr="0092644B" w:rsidRDefault="00BF0F39" w:rsidP="00BF0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0F39" w:rsidRPr="0092644B" w:rsidRDefault="00BF0F39" w:rsidP="00BF0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материальной характеристики тепловых сетей, реконструированных за год, к общей материальной характеристике тепловых сетей (фактическое значение за отчетный период и прогноз изменения при реализации проектов, указанных в утвержденной схеме теплоснабжения)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F39" w:rsidRPr="0092644B" w:rsidRDefault="00BF0F39" w:rsidP="00BF0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F39" w:rsidRPr="0092644B" w:rsidRDefault="00BF0F39" w:rsidP="00BF0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F39" w:rsidRPr="0092644B" w:rsidRDefault="00BF0F39" w:rsidP="00BF0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F0F39" w:rsidRPr="0092644B" w:rsidTr="00BF0F39">
        <w:trPr>
          <w:trHeight w:val="7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F39" w:rsidRPr="0092644B" w:rsidRDefault="00BF0F39" w:rsidP="00BF0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0F39" w:rsidRPr="0092644B" w:rsidRDefault="00BF0F39" w:rsidP="00BF0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Отношение установленной тепловой мощности источников тепловой энергии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F39" w:rsidRPr="0092644B" w:rsidRDefault="00BF0F39" w:rsidP="00BF0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F39" w:rsidRPr="0092644B" w:rsidRDefault="00BF0F39" w:rsidP="00BF0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F39" w:rsidRPr="0092644B" w:rsidRDefault="00BF0F39" w:rsidP="00BF0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5C69CE" w:rsidRPr="00104D63" w:rsidRDefault="005C69CE" w:rsidP="00104D63">
      <w:pPr>
        <w:pStyle w:val="a8"/>
      </w:pPr>
    </w:p>
    <w:p w:rsidR="003E6E0E" w:rsidRPr="00104D63" w:rsidRDefault="003E6E0E" w:rsidP="00104D63">
      <w:pPr>
        <w:pStyle w:val="a8"/>
      </w:pPr>
      <w:bookmarkStart w:id="67" w:name="_Toc536140416"/>
      <w:r w:rsidRPr="00104D63">
        <w:t>Раздел 15 Ценовые (тарифные) последствия</w:t>
      </w:r>
      <w:bookmarkEnd w:id="67"/>
    </w:p>
    <w:p w:rsidR="003E6E0E" w:rsidRPr="005C69CE" w:rsidRDefault="005C69CE" w:rsidP="005C69CE">
      <w:pPr>
        <w:suppressAutoHyphens/>
        <w:spacing w:after="20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Панинского</w:t>
      </w:r>
      <w:r w:rsidRPr="005C6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установлен усредненный тариф </w:t>
      </w:r>
      <w:r w:rsidR="00FE1661">
        <w:rPr>
          <w:rFonts w:ascii="Times New Roman" w:eastAsia="Times New Roman" w:hAnsi="Times New Roman" w:cs="Times New Roman"/>
          <w:sz w:val="28"/>
          <w:szCs w:val="28"/>
          <w:lang w:eastAsia="ru-RU"/>
        </w:rPr>
        <w:t>МКП «Панинское коммунальное хозяйство»</w:t>
      </w:r>
      <w:r w:rsidR="00A93A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69C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теплоснабжение,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6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проведенных мероприятий нельзя однозначно определить, как предлагаемые мероприятия повлияют на тариф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сельскому поселению</w:t>
      </w:r>
      <w:r w:rsidRPr="005C6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="00FE1661">
        <w:rPr>
          <w:rFonts w:ascii="Times New Roman" w:eastAsia="Times New Roman" w:hAnsi="Times New Roman" w:cs="Times New Roman"/>
          <w:sz w:val="28"/>
          <w:szCs w:val="28"/>
          <w:lang w:eastAsia="ru-RU"/>
        </w:rPr>
        <w:t>МКП «Панинское коммунальное хозяйство»</w:t>
      </w:r>
      <w:r w:rsidR="00FE1661" w:rsidRPr="00E322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93A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69C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 производить расчет тарифных последствий для одного конкретного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6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</w:t>
      </w:r>
      <w:r w:rsidR="00774FD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Панинского</w:t>
      </w:r>
      <w:r w:rsidRPr="005C6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не имеет смысла и в связи с этим в работе был проведен расчет тарифных последствий согласно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69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прогнозу Министерства Экономического Развития Российской Федерации (МЭР).</w:t>
      </w:r>
    </w:p>
    <w:sectPr w:rsidR="003E6E0E" w:rsidRPr="005C69CE" w:rsidSect="00021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6E47" w:rsidRDefault="00F36E47" w:rsidP="00CA213C">
      <w:pPr>
        <w:spacing w:after="0" w:line="240" w:lineRule="auto"/>
      </w:pPr>
      <w:r>
        <w:separator/>
      </w:r>
    </w:p>
  </w:endnote>
  <w:endnote w:type="continuationSeparator" w:id="0">
    <w:p w:rsidR="00F36E47" w:rsidRDefault="00F36E47" w:rsidP="00CA2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6E47" w:rsidRDefault="00F36E47" w:rsidP="00CA213C">
      <w:pPr>
        <w:spacing w:after="0" w:line="240" w:lineRule="auto"/>
      </w:pPr>
      <w:r>
        <w:separator/>
      </w:r>
    </w:p>
  </w:footnote>
  <w:footnote w:type="continuationSeparator" w:id="0">
    <w:p w:rsidR="00F36E47" w:rsidRDefault="00F36E47" w:rsidP="00CA2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1058678671"/>
      <w:docPartObj>
        <w:docPartGallery w:val="Page Numbers (Top of Page)"/>
        <w:docPartUnique/>
      </w:docPartObj>
    </w:sdtPr>
    <w:sdtContent>
      <w:p w:rsidR="000E7567" w:rsidRPr="00CA213C" w:rsidRDefault="000A7A89">
        <w:pPr>
          <w:pStyle w:val="ac"/>
          <w:jc w:val="center"/>
          <w:rPr>
            <w:rFonts w:ascii="Times New Roman" w:hAnsi="Times New Roman" w:cs="Times New Roman"/>
          </w:rPr>
        </w:pPr>
        <w:r w:rsidRPr="00CA213C">
          <w:rPr>
            <w:rFonts w:ascii="Times New Roman" w:hAnsi="Times New Roman" w:cs="Times New Roman"/>
          </w:rPr>
          <w:fldChar w:fldCharType="begin"/>
        </w:r>
        <w:r w:rsidR="000E7567" w:rsidRPr="00CA213C">
          <w:rPr>
            <w:rFonts w:ascii="Times New Roman" w:hAnsi="Times New Roman" w:cs="Times New Roman"/>
          </w:rPr>
          <w:instrText>PAGE   \* MERGEFORMAT</w:instrText>
        </w:r>
        <w:r w:rsidRPr="00CA213C">
          <w:rPr>
            <w:rFonts w:ascii="Times New Roman" w:hAnsi="Times New Roman" w:cs="Times New Roman"/>
          </w:rPr>
          <w:fldChar w:fldCharType="separate"/>
        </w:r>
        <w:r w:rsidR="00276E4F">
          <w:rPr>
            <w:rFonts w:ascii="Times New Roman" w:hAnsi="Times New Roman" w:cs="Times New Roman"/>
            <w:noProof/>
          </w:rPr>
          <w:t>2</w:t>
        </w:r>
        <w:r w:rsidRPr="00CA213C">
          <w:rPr>
            <w:rFonts w:ascii="Times New Roman" w:hAnsi="Times New Roman" w:cs="Times New Roman"/>
          </w:rPr>
          <w:fldChar w:fldCharType="end"/>
        </w:r>
      </w:p>
    </w:sdtContent>
  </w:sdt>
  <w:p w:rsidR="000E7567" w:rsidRDefault="000E7567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96853"/>
    <w:multiLevelType w:val="hybridMultilevel"/>
    <w:tmpl w:val="0674E3F6"/>
    <w:lvl w:ilvl="0" w:tplc="CDB65F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800548"/>
    <w:multiLevelType w:val="hybridMultilevel"/>
    <w:tmpl w:val="B022817A"/>
    <w:lvl w:ilvl="0" w:tplc="CDB65F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7E95935"/>
    <w:multiLevelType w:val="hybridMultilevel"/>
    <w:tmpl w:val="05B8B166"/>
    <w:lvl w:ilvl="0" w:tplc="CDB65F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B5F1F66"/>
    <w:multiLevelType w:val="hybridMultilevel"/>
    <w:tmpl w:val="9B50CAEA"/>
    <w:lvl w:ilvl="0" w:tplc="EC806D94">
      <w:start w:val="1"/>
      <w:numFmt w:val="decimal"/>
      <w:lvlText w:val="%1."/>
      <w:lvlJc w:val="left"/>
      <w:pPr>
        <w:ind w:left="160" w:hanging="308"/>
      </w:pPr>
      <w:rPr>
        <w:rFonts w:ascii="Arial" w:eastAsia="Arial" w:hAnsi="Arial" w:cs="Arial" w:hint="default"/>
        <w:spacing w:val="-7"/>
        <w:w w:val="102"/>
        <w:sz w:val="28"/>
        <w:szCs w:val="28"/>
      </w:rPr>
    </w:lvl>
    <w:lvl w:ilvl="1" w:tplc="45681FFE">
      <w:numFmt w:val="bullet"/>
      <w:lvlText w:val="•"/>
      <w:lvlJc w:val="left"/>
      <w:pPr>
        <w:ind w:left="1222" w:hanging="308"/>
      </w:pPr>
      <w:rPr>
        <w:rFonts w:hint="default"/>
      </w:rPr>
    </w:lvl>
    <w:lvl w:ilvl="2" w:tplc="9B860F24">
      <w:numFmt w:val="bullet"/>
      <w:lvlText w:val="•"/>
      <w:lvlJc w:val="left"/>
      <w:pPr>
        <w:ind w:left="2284" w:hanging="308"/>
      </w:pPr>
      <w:rPr>
        <w:rFonts w:hint="default"/>
      </w:rPr>
    </w:lvl>
    <w:lvl w:ilvl="3" w:tplc="2042EE34">
      <w:numFmt w:val="bullet"/>
      <w:lvlText w:val="•"/>
      <w:lvlJc w:val="left"/>
      <w:pPr>
        <w:ind w:left="3346" w:hanging="308"/>
      </w:pPr>
      <w:rPr>
        <w:rFonts w:hint="default"/>
      </w:rPr>
    </w:lvl>
    <w:lvl w:ilvl="4" w:tplc="C2B651CC">
      <w:numFmt w:val="bullet"/>
      <w:lvlText w:val="•"/>
      <w:lvlJc w:val="left"/>
      <w:pPr>
        <w:ind w:left="4408" w:hanging="308"/>
      </w:pPr>
      <w:rPr>
        <w:rFonts w:hint="default"/>
      </w:rPr>
    </w:lvl>
    <w:lvl w:ilvl="5" w:tplc="583A0250">
      <w:numFmt w:val="bullet"/>
      <w:lvlText w:val="•"/>
      <w:lvlJc w:val="left"/>
      <w:pPr>
        <w:ind w:left="5470" w:hanging="308"/>
      </w:pPr>
      <w:rPr>
        <w:rFonts w:hint="default"/>
      </w:rPr>
    </w:lvl>
    <w:lvl w:ilvl="6" w:tplc="03226C7C">
      <w:numFmt w:val="bullet"/>
      <w:lvlText w:val="•"/>
      <w:lvlJc w:val="left"/>
      <w:pPr>
        <w:ind w:left="6532" w:hanging="308"/>
      </w:pPr>
      <w:rPr>
        <w:rFonts w:hint="default"/>
      </w:rPr>
    </w:lvl>
    <w:lvl w:ilvl="7" w:tplc="5A107F88">
      <w:numFmt w:val="bullet"/>
      <w:lvlText w:val="•"/>
      <w:lvlJc w:val="left"/>
      <w:pPr>
        <w:ind w:left="7594" w:hanging="308"/>
      </w:pPr>
      <w:rPr>
        <w:rFonts w:hint="default"/>
      </w:rPr>
    </w:lvl>
    <w:lvl w:ilvl="8" w:tplc="E900595A">
      <w:numFmt w:val="bullet"/>
      <w:lvlText w:val="•"/>
      <w:lvlJc w:val="left"/>
      <w:pPr>
        <w:ind w:left="8656" w:hanging="308"/>
      </w:pPr>
      <w:rPr>
        <w:rFonts w:hint="default"/>
      </w:rPr>
    </w:lvl>
  </w:abstractNum>
  <w:abstractNum w:abstractNumId="4">
    <w:nsid w:val="35F12D14"/>
    <w:multiLevelType w:val="hybridMultilevel"/>
    <w:tmpl w:val="08EED5FC"/>
    <w:lvl w:ilvl="0" w:tplc="CDB65F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8277F62"/>
    <w:multiLevelType w:val="hybridMultilevel"/>
    <w:tmpl w:val="688065C2"/>
    <w:lvl w:ilvl="0" w:tplc="5C70B80E">
      <w:start w:val="1"/>
      <w:numFmt w:val="decimal"/>
      <w:lvlText w:val="%1."/>
      <w:lvlJc w:val="left"/>
      <w:pPr>
        <w:ind w:left="160" w:hanging="497"/>
      </w:pPr>
      <w:rPr>
        <w:rFonts w:ascii="Arial" w:eastAsia="Arial" w:hAnsi="Arial" w:cs="Arial" w:hint="default"/>
        <w:spacing w:val="-7"/>
        <w:w w:val="102"/>
        <w:sz w:val="28"/>
        <w:szCs w:val="28"/>
      </w:rPr>
    </w:lvl>
    <w:lvl w:ilvl="1" w:tplc="611AA2AC">
      <w:numFmt w:val="bullet"/>
      <w:lvlText w:val="•"/>
      <w:lvlJc w:val="left"/>
      <w:pPr>
        <w:ind w:left="1222" w:hanging="497"/>
      </w:pPr>
      <w:rPr>
        <w:rFonts w:hint="default"/>
      </w:rPr>
    </w:lvl>
    <w:lvl w:ilvl="2" w:tplc="4AF65576">
      <w:numFmt w:val="bullet"/>
      <w:lvlText w:val="•"/>
      <w:lvlJc w:val="left"/>
      <w:pPr>
        <w:ind w:left="2284" w:hanging="497"/>
      </w:pPr>
      <w:rPr>
        <w:rFonts w:hint="default"/>
      </w:rPr>
    </w:lvl>
    <w:lvl w:ilvl="3" w:tplc="1E5C1140">
      <w:numFmt w:val="bullet"/>
      <w:lvlText w:val="•"/>
      <w:lvlJc w:val="left"/>
      <w:pPr>
        <w:ind w:left="3346" w:hanging="497"/>
      </w:pPr>
      <w:rPr>
        <w:rFonts w:hint="default"/>
      </w:rPr>
    </w:lvl>
    <w:lvl w:ilvl="4" w:tplc="27DC67DA">
      <w:numFmt w:val="bullet"/>
      <w:lvlText w:val="•"/>
      <w:lvlJc w:val="left"/>
      <w:pPr>
        <w:ind w:left="4408" w:hanging="497"/>
      </w:pPr>
      <w:rPr>
        <w:rFonts w:hint="default"/>
      </w:rPr>
    </w:lvl>
    <w:lvl w:ilvl="5" w:tplc="97981050">
      <w:numFmt w:val="bullet"/>
      <w:lvlText w:val="•"/>
      <w:lvlJc w:val="left"/>
      <w:pPr>
        <w:ind w:left="5470" w:hanging="497"/>
      </w:pPr>
      <w:rPr>
        <w:rFonts w:hint="default"/>
      </w:rPr>
    </w:lvl>
    <w:lvl w:ilvl="6" w:tplc="30129D3C">
      <w:numFmt w:val="bullet"/>
      <w:lvlText w:val="•"/>
      <w:lvlJc w:val="left"/>
      <w:pPr>
        <w:ind w:left="6532" w:hanging="497"/>
      </w:pPr>
      <w:rPr>
        <w:rFonts w:hint="default"/>
      </w:rPr>
    </w:lvl>
    <w:lvl w:ilvl="7" w:tplc="96F0D932">
      <w:numFmt w:val="bullet"/>
      <w:lvlText w:val="•"/>
      <w:lvlJc w:val="left"/>
      <w:pPr>
        <w:ind w:left="7594" w:hanging="497"/>
      </w:pPr>
      <w:rPr>
        <w:rFonts w:hint="default"/>
      </w:rPr>
    </w:lvl>
    <w:lvl w:ilvl="8" w:tplc="F1863CF8">
      <w:numFmt w:val="bullet"/>
      <w:lvlText w:val="•"/>
      <w:lvlJc w:val="left"/>
      <w:pPr>
        <w:ind w:left="8656" w:hanging="497"/>
      </w:pPr>
      <w:rPr>
        <w:rFonts w:hint="default"/>
      </w:rPr>
    </w:lvl>
  </w:abstractNum>
  <w:abstractNum w:abstractNumId="6">
    <w:nsid w:val="7558738A"/>
    <w:multiLevelType w:val="hybridMultilevel"/>
    <w:tmpl w:val="A6DA8AD4"/>
    <w:lvl w:ilvl="0" w:tplc="7E981C3A">
      <w:start w:val="1"/>
      <w:numFmt w:val="decimal"/>
      <w:lvlText w:val="%1."/>
      <w:lvlJc w:val="left"/>
      <w:pPr>
        <w:ind w:left="160" w:hanging="384"/>
      </w:pPr>
      <w:rPr>
        <w:rFonts w:ascii="Arial" w:eastAsia="Arial" w:hAnsi="Arial" w:cs="Arial" w:hint="default"/>
        <w:spacing w:val="-7"/>
        <w:w w:val="102"/>
        <w:sz w:val="28"/>
        <w:szCs w:val="28"/>
      </w:rPr>
    </w:lvl>
    <w:lvl w:ilvl="1" w:tplc="391691DC">
      <w:numFmt w:val="bullet"/>
      <w:lvlText w:val="•"/>
      <w:lvlJc w:val="left"/>
      <w:pPr>
        <w:ind w:left="1222" w:hanging="384"/>
      </w:pPr>
      <w:rPr>
        <w:rFonts w:hint="default"/>
      </w:rPr>
    </w:lvl>
    <w:lvl w:ilvl="2" w:tplc="365E32B4">
      <w:numFmt w:val="bullet"/>
      <w:lvlText w:val="•"/>
      <w:lvlJc w:val="left"/>
      <w:pPr>
        <w:ind w:left="2284" w:hanging="384"/>
      </w:pPr>
      <w:rPr>
        <w:rFonts w:hint="default"/>
      </w:rPr>
    </w:lvl>
    <w:lvl w:ilvl="3" w:tplc="6E425DF4">
      <w:numFmt w:val="bullet"/>
      <w:lvlText w:val="•"/>
      <w:lvlJc w:val="left"/>
      <w:pPr>
        <w:ind w:left="3346" w:hanging="384"/>
      </w:pPr>
      <w:rPr>
        <w:rFonts w:hint="default"/>
      </w:rPr>
    </w:lvl>
    <w:lvl w:ilvl="4" w:tplc="B9325930">
      <w:numFmt w:val="bullet"/>
      <w:lvlText w:val="•"/>
      <w:lvlJc w:val="left"/>
      <w:pPr>
        <w:ind w:left="4408" w:hanging="384"/>
      </w:pPr>
      <w:rPr>
        <w:rFonts w:hint="default"/>
      </w:rPr>
    </w:lvl>
    <w:lvl w:ilvl="5" w:tplc="1014221C">
      <w:numFmt w:val="bullet"/>
      <w:lvlText w:val="•"/>
      <w:lvlJc w:val="left"/>
      <w:pPr>
        <w:ind w:left="5470" w:hanging="384"/>
      </w:pPr>
      <w:rPr>
        <w:rFonts w:hint="default"/>
      </w:rPr>
    </w:lvl>
    <w:lvl w:ilvl="6" w:tplc="FD984D3E">
      <w:numFmt w:val="bullet"/>
      <w:lvlText w:val="•"/>
      <w:lvlJc w:val="left"/>
      <w:pPr>
        <w:ind w:left="6532" w:hanging="384"/>
      </w:pPr>
      <w:rPr>
        <w:rFonts w:hint="default"/>
      </w:rPr>
    </w:lvl>
    <w:lvl w:ilvl="7" w:tplc="9B629B9A">
      <w:numFmt w:val="bullet"/>
      <w:lvlText w:val="•"/>
      <w:lvlJc w:val="left"/>
      <w:pPr>
        <w:ind w:left="7594" w:hanging="384"/>
      </w:pPr>
      <w:rPr>
        <w:rFonts w:hint="default"/>
      </w:rPr>
    </w:lvl>
    <w:lvl w:ilvl="8" w:tplc="0DD4EFAE">
      <w:numFmt w:val="bullet"/>
      <w:lvlText w:val="•"/>
      <w:lvlJc w:val="left"/>
      <w:pPr>
        <w:ind w:left="8656" w:hanging="384"/>
      </w:pPr>
      <w:rPr>
        <w:rFonts w:hint="default"/>
      </w:rPr>
    </w:lvl>
  </w:abstractNum>
  <w:abstractNum w:abstractNumId="7">
    <w:nsid w:val="7F43081A"/>
    <w:multiLevelType w:val="hybridMultilevel"/>
    <w:tmpl w:val="16B2023C"/>
    <w:lvl w:ilvl="0" w:tplc="CDB65F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6E0E"/>
    <w:rsid w:val="00007973"/>
    <w:rsid w:val="00015F9F"/>
    <w:rsid w:val="00021171"/>
    <w:rsid w:val="00032226"/>
    <w:rsid w:val="00055D53"/>
    <w:rsid w:val="00096393"/>
    <w:rsid w:val="000A6C41"/>
    <w:rsid w:val="000A7A89"/>
    <w:rsid w:val="000E7567"/>
    <w:rsid w:val="00104D63"/>
    <w:rsid w:val="001269DC"/>
    <w:rsid w:val="001271AF"/>
    <w:rsid w:val="0019724F"/>
    <w:rsid w:val="001B3306"/>
    <w:rsid w:val="001B78AF"/>
    <w:rsid w:val="001E2965"/>
    <w:rsid w:val="001F7AB6"/>
    <w:rsid w:val="00207C41"/>
    <w:rsid w:val="00252867"/>
    <w:rsid w:val="00265916"/>
    <w:rsid w:val="00276E4F"/>
    <w:rsid w:val="002A43C2"/>
    <w:rsid w:val="003158F7"/>
    <w:rsid w:val="003E6E0E"/>
    <w:rsid w:val="004B5E02"/>
    <w:rsid w:val="00557F77"/>
    <w:rsid w:val="005C69CE"/>
    <w:rsid w:val="00604038"/>
    <w:rsid w:val="006355F9"/>
    <w:rsid w:val="0064135F"/>
    <w:rsid w:val="006D5C59"/>
    <w:rsid w:val="006E53C1"/>
    <w:rsid w:val="007325BA"/>
    <w:rsid w:val="00774FD1"/>
    <w:rsid w:val="00782EB6"/>
    <w:rsid w:val="007B2408"/>
    <w:rsid w:val="007C3D00"/>
    <w:rsid w:val="007C5854"/>
    <w:rsid w:val="008713B7"/>
    <w:rsid w:val="008A6B35"/>
    <w:rsid w:val="008E0F93"/>
    <w:rsid w:val="009524BA"/>
    <w:rsid w:val="00A23315"/>
    <w:rsid w:val="00A55A4C"/>
    <w:rsid w:val="00A66CB5"/>
    <w:rsid w:val="00A93ADB"/>
    <w:rsid w:val="00A9413B"/>
    <w:rsid w:val="00AF1B31"/>
    <w:rsid w:val="00AF4825"/>
    <w:rsid w:val="00B16119"/>
    <w:rsid w:val="00B975F6"/>
    <w:rsid w:val="00BE11BE"/>
    <w:rsid w:val="00BF0F39"/>
    <w:rsid w:val="00C35EF4"/>
    <w:rsid w:val="00C6146B"/>
    <w:rsid w:val="00C741A2"/>
    <w:rsid w:val="00C961DC"/>
    <w:rsid w:val="00C96FAC"/>
    <w:rsid w:val="00CA213C"/>
    <w:rsid w:val="00DC2A14"/>
    <w:rsid w:val="00E14549"/>
    <w:rsid w:val="00E322CB"/>
    <w:rsid w:val="00E3459E"/>
    <w:rsid w:val="00E50287"/>
    <w:rsid w:val="00F2270D"/>
    <w:rsid w:val="00F36E47"/>
    <w:rsid w:val="00F42B72"/>
    <w:rsid w:val="00F62A68"/>
    <w:rsid w:val="00FE1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171"/>
  </w:style>
  <w:style w:type="paragraph" w:styleId="1">
    <w:name w:val="heading 1"/>
    <w:basedOn w:val="a"/>
    <w:link w:val="10"/>
    <w:uiPriority w:val="1"/>
    <w:qFormat/>
    <w:rsid w:val="003E6E0E"/>
    <w:pPr>
      <w:widowControl w:val="0"/>
      <w:autoSpaceDE w:val="0"/>
      <w:autoSpaceDN w:val="0"/>
      <w:spacing w:before="250" w:after="0" w:line="240" w:lineRule="auto"/>
      <w:ind w:left="160"/>
      <w:outlineLvl w:val="0"/>
    </w:pPr>
    <w:rPr>
      <w:rFonts w:ascii="Arial" w:eastAsia="Arial" w:hAnsi="Arial" w:cs="Arial"/>
      <w:b/>
      <w:bCs/>
      <w:sz w:val="46"/>
      <w:szCs w:val="46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69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69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E6E0E"/>
    <w:rPr>
      <w:rFonts w:ascii="Arial" w:eastAsia="Arial" w:hAnsi="Arial" w:cs="Arial"/>
      <w:b/>
      <w:bCs/>
      <w:sz w:val="46"/>
      <w:szCs w:val="46"/>
      <w:lang w:val="en-US"/>
    </w:rPr>
  </w:style>
  <w:style w:type="table" w:customStyle="1" w:styleId="TableNormal">
    <w:name w:val="Table Normal"/>
    <w:uiPriority w:val="2"/>
    <w:semiHidden/>
    <w:unhideWhenUsed/>
    <w:qFormat/>
    <w:rsid w:val="003E6E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E6E0E"/>
    <w:pPr>
      <w:widowControl w:val="0"/>
      <w:autoSpaceDE w:val="0"/>
      <w:autoSpaceDN w:val="0"/>
      <w:spacing w:after="0" w:line="240" w:lineRule="auto"/>
      <w:ind w:left="160"/>
    </w:pPr>
    <w:rPr>
      <w:rFonts w:ascii="Arial" w:eastAsia="Arial" w:hAnsi="Arial" w:cs="Arial"/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3E6E0E"/>
    <w:rPr>
      <w:rFonts w:ascii="Arial" w:eastAsia="Arial" w:hAnsi="Arial" w:cs="Arial"/>
      <w:sz w:val="28"/>
      <w:szCs w:val="28"/>
      <w:lang w:val="en-US"/>
    </w:rPr>
  </w:style>
  <w:style w:type="paragraph" w:styleId="a5">
    <w:name w:val="List Paragraph"/>
    <w:basedOn w:val="a"/>
    <w:uiPriority w:val="34"/>
    <w:qFormat/>
    <w:rsid w:val="003E6E0E"/>
    <w:pPr>
      <w:widowControl w:val="0"/>
      <w:autoSpaceDE w:val="0"/>
      <w:autoSpaceDN w:val="0"/>
      <w:spacing w:after="0" w:line="240" w:lineRule="auto"/>
      <w:ind w:left="160" w:right="165" w:firstLine="384"/>
      <w:jc w:val="both"/>
    </w:pPr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a"/>
    <w:uiPriority w:val="1"/>
    <w:qFormat/>
    <w:rsid w:val="003E6E0E"/>
    <w:pPr>
      <w:widowControl w:val="0"/>
      <w:autoSpaceDE w:val="0"/>
      <w:autoSpaceDN w:val="0"/>
      <w:spacing w:after="0" w:line="314" w:lineRule="exact"/>
    </w:pPr>
    <w:rPr>
      <w:rFonts w:ascii="Arial" w:eastAsia="Arial" w:hAnsi="Arial" w:cs="Arial"/>
      <w:lang w:val="en-US"/>
    </w:rPr>
  </w:style>
  <w:style w:type="character" w:styleId="a6">
    <w:name w:val="Hyperlink"/>
    <w:basedOn w:val="a0"/>
    <w:uiPriority w:val="99"/>
    <w:unhideWhenUsed/>
    <w:rsid w:val="003E6E0E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3E6E0E"/>
    <w:rPr>
      <w:color w:val="954F72" w:themeColor="followedHyperlink"/>
      <w:u w:val="single"/>
    </w:rPr>
  </w:style>
  <w:style w:type="paragraph" w:customStyle="1" w:styleId="a8">
    <w:name w:val="!огл"/>
    <w:basedOn w:val="a"/>
    <w:link w:val="a9"/>
    <w:qFormat/>
    <w:rsid w:val="00104D63"/>
    <w:pPr>
      <w:jc w:val="both"/>
    </w:pPr>
    <w:rPr>
      <w:rFonts w:ascii="Times New Roman" w:hAnsi="Times New Roman" w:cs="Times New Roman"/>
      <w:b/>
      <w:sz w:val="28"/>
      <w:szCs w:val="28"/>
    </w:rPr>
  </w:style>
  <w:style w:type="paragraph" w:customStyle="1" w:styleId="aa">
    <w:name w:val="!осн"/>
    <w:basedOn w:val="a8"/>
    <w:link w:val="ab"/>
    <w:qFormat/>
    <w:rsid w:val="00104D63"/>
    <w:rPr>
      <w:b w:val="0"/>
    </w:rPr>
  </w:style>
  <w:style w:type="character" w:customStyle="1" w:styleId="a9">
    <w:name w:val="!огл Знак"/>
    <w:basedOn w:val="a0"/>
    <w:link w:val="a8"/>
    <w:rsid w:val="00104D63"/>
    <w:rPr>
      <w:rFonts w:ascii="Times New Roman" w:hAnsi="Times New Roman" w:cs="Times New Roman"/>
      <w:b/>
      <w:sz w:val="28"/>
      <w:szCs w:val="28"/>
    </w:rPr>
  </w:style>
  <w:style w:type="character" w:customStyle="1" w:styleId="ab">
    <w:name w:val="!осн Знак"/>
    <w:basedOn w:val="a9"/>
    <w:link w:val="aa"/>
    <w:rsid w:val="00104D63"/>
    <w:rPr>
      <w:rFonts w:ascii="Times New Roman" w:hAnsi="Times New Roman" w:cs="Times New Roman"/>
      <w:b w:val="0"/>
      <w:sz w:val="28"/>
      <w:szCs w:val="28"/>
    </w:rPr>
  </w:style>
  <w:style w:type="paragraph" w:styleId="ac">
    <w:name w:val="header"/>
    <w:basedOn w:val="a"/>
    <w:link w:val="ad"/>
    <w:uiPriority w:val="99"/>
    <w:unhideWhenUsed/>
    <w:rsid w:val="00CA2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A213C"/>
  </w:style>
  <w:style w:type="paragraph" w:styleId="ae">
    <w:name w:val="footer"/>
    <w:basedOn w:val="a"/>
    <w:link w:val="af"/>
    <w:uiPriority w:val="99"/>
    <w:unhideWhenUsed/>
    <w:rsid w:val="00CA2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A213C"/>
  </w:style>
  <w:style w:type="character" w:customStyle="1" w:styleId="20">
    <w:name w:val="Заголовок 2 Знак"/>
    <w:basedOn w:val="a0"/>
    <w:link w:val="2"/>
    <w:uiPriority w:val="9"/>
    <w:semiHidden/>
    <w:rsid w:val="005C69C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C69C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rsid w:val="005C69CE"/>
    <w:pPr>
      <w:spacing w:after="100"/>
    </w:pPr>
  </w:style>
  <w:style w:type="paragraph" w:styleId="af0">
    <w:name w:val="Balloon Text"/>
    <w:basedOn w:val="a"/>
    <w:link w:val="af1"/>
    <w:uiPriority w:val="99"/>
    <w:semiHidden/>
    <w:unhideWhenUsed/>
    <w:rsid w:val="001E29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E2965"/>
    <w:rPr>
      <w:rFonts w:ascii="Segoe UI" w:hAnsi="Segoe UI" w:cs="Segoe UI"/>
      <w:sz w:val="18"/>
      <w:szCs w:val="18"/>
    </w:rPr>
  </w:style>
  <w:style w:type="paragraph" w:styleId="af2">
    <w:name w:val="Normal (Web)"/>
    <w:basedOn w:val="a"/>
    <w:uiPriority w:val="99"/>
    <w:rsid w:val="000A6C41"/>
    <w:pPr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E6E0E"/>
    <w:pPr>
      <w:widowControl w:val="0"/>
      <w:autoSpaceDE w:val="0"/>
      <w:autoSpaceDN w:val="0"/>
      <w:spacing w:before="250" w:after="0" w:line="240" w:lineRule="auto"/>
      <w:ind w:left="160"/>
      <w:outlineLvl w:val="0"/>
    </w:pPr>
    <w:rPr>
      <w:rFonts w:ascii="Arial" w:eastAsia="Arial" w:hAnsi="Arial" w:cs="Arial"/>
      <w:b/>
      <w:bCs/>
      <w:sz w:val="46"/>
      <w:szCs w:val="46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69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69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E6E0E"/>
    <w:rPr>
      <w:rFonts w:ascii="Arial" w:eastAsia="Arial" w:hAnsi="Arial" w:cs="Arial"/>
      <w:b/>
      <w:bCs/>
      <w:sz w:val="46"/>
      <w:szCs w:val="46"/>
      <w:lang w:val="en-US"/>
    </w:rPr>
  </w:style>
  <w:style w:type="table" w:customStyle="1" w:styleId="TableNormal">
    <w:name w:val="Table Normal"/>
    <w:uiPriority w:val="2"/>
    <w:semiHidden/>
    <w:unhideWhenUsed/>
    <w:qFormat/>
    <w:rsid w:val="003E6E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E6E0E"/>
    <w:pPr>
      <w:widowControl w:val="0"/>
      <w:autoSpaceDE w:val="0"/>
      <w:autoSpaceDN w:val="0"/>
      <w:spacing w:after="0" w:line="240" w:lineRule="auto"/>
      <w:ind w:left="160"/>
    </w:pPr>
    <w:rPr>
      <w:rFonts w:ascii="Arial" w:eastAsia="Arial" w:hAnsi="Arial" w:cs="Arial"/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3E6E0E"/>
    <w:rPr>
      <w:rFonts w:ascii="Arial" w:eastAsia="Arial" w:hAnsi="Arial" w:cs="Arial"/>
      <w:sz w:val="28"/>
      <w:szCs w:val="28"/>
      <w:lang w:val="en-US"/>
    </w:rPr>
  </w:style>
  <w:style w:type="paragraph" w:styleId="a5">
    <w:name w:val="List Paragraph"/>
    <w:basedOn w:val="a"/>
    <w:uiPriority w:val="34"/>
    <w:qFormat/>
    <w:rsid w:val="003E6E0E"/>
    <w:pPr>
      <w:widowControl w:val="0"/>
      <w:autoSpaceDE w:val="0"/>
      <w:autoSpaceDN w:val="0"/>
      <w:spacing w:after="0" w:line="240" w:lineRule="auto"/>
      <w:ind w:left="160" w:right="165" w:firstLine="384"/>
      <w:jc w:val="both"/>
    </w:pPr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a"/>
    <w:uiPriority w:val="1"/>
    <w:qFormat/>
    <w:rsid w:val="003E6E0E"/>
    <w:pPr>
      <w:widowControl w:val="0"/>
      <w:autoSpaceDE w:val="0"/>
      <w:autoSpaceDN w:val="0"/>
      <w:spacing w:after="0" w:line="314" w:lineRule="exact"/>
    </w:pPr>
    <w:rPr>
      <w:rFonts w:ascii="Arial" w:eastAsia="Arial" w:hAnsi="Arial" w:cs="Arial"/>
      <w:lang w:val="en-US"/>
    </w:rPr>
  </w:style>
  <w:style w:type="character" w:styleId="a6">
    <w:name w:val="Hyperlink"/>
    <w:basedOn w:val="a0"/>
    <w:uiPriority w:val="99"/>
    <w:unhideWhenUsed/>
    <w:rsid w:val="003E6E0E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3E6E0E"/>
    <w:rPr>
      <w:color w:val="954F72" w:themeColor="followedHyperlink"/>
      <w:u w:val="single"/>
    </w:rPr>
  </w:style>
  <w:style w:type="paragraph" w:customStyle="1" w:styleId="a8">
    <w:name w:val="!огл"/>
    <w:basedOn w:val="a"/>
    <w:link w:val="a9"/>
    <w:qFormat/>
    <w:rsid w:val="00104D63"/>
    <w:pPr>
      <w:jc w:val="both"/>
    </w:pPr>
    <w:rPr>
      <w:rFonts w:ascii="Times New Roman" w:hAnsi="Times New Roman" w:cs="Times New Roman"/>
      <w:b/>
      <w:sz w:val="28"/>
      <w:szCs w:val="28"/>
    </w:rPr>
  </w:style>
  <w:style w:type="paragraph" w:customStyle="1" w:styleId="aa">
    <w:name w:val="!осн"/>
    <w:basedOn w:val="a8"/>
    <w:link w:val="ab"/>
    <w:qFormat/>
    <w:rsid w:val="00104D63"/>
    <w:rPr>
      <w:b w:val="0"/>
    </w:rPr>
  </w:style>
  <w:style w:type="character" w:customStyle="1" w:styleId="a9">
    <w:name w:val="!огл Знак"/>
    <w:basedOn w:val="a0"/>
    <w:link w:val="a8"/>
    <w:rsid w:val="00104D63"/>
    <w:rPr>
      <w:rFonts w:ascii="Times New Roman" w:hAnsi="Times New Roman" w:cs="Times New Roman"/>
      <w:b/>
      <w:sz w:val="28"/>
      <w:szCs w:val="28"/>
    </w:rPr>
  </w:style>
  <w:style w:type="character" w:customStyle="1" w:styleId="ab">
    <w:name w:val="!осн Знак"/>
    <w:basedOn w:val="a9"/>
    <w:link w:val="aa"/>
    <w:rsid w:val="00104D63"/>
    <w:rPr>
      <w:rFonts w:ascii="Times New Roman" w:hAnsi="Times New Roman" w:cs="Times New Roman"/>
      <w:b w:val="0"/>
      <w:sz w:val="28"/>
      <w:szCs w:val="28"/>
    </w:rPr>
  </w:style>
  <w:style w:type="paragraph" w:styleId="ac">
    <w:name w:val="header"/>
    <w:basedOn w:val="a"/>
    <w:link w:val="ad"/>
    <w:uiPriority w:val="99"/>
    <w:unhideWhenUsed/>
    <w:rsid w:val="00CA2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A213C"/>
  </w:style>
  <w:style w:type="paragraph" w:styleId="ae">
    <w:name w:val="footer"/>
    <w:basedOn w:val="a"/>
    <w:link w:val="af"/>
    <w:uiPriority w:val="99"/>
    <w:unhideWhenUsed/>
    <w:rsid w:val="00CA2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A213C"/>
  </w:style>
  <w:style w:type="character" w:customStyle="1" w:styleId="20">
    <w:name w:val="Заголовок 2 Знак"/>
    <w:basedOn w:val="a0"/>
    <w:link w:val="2"/>
    <w:uiPriority w:val="9"/>
    <w:semiHidden/>
    <w:rsid w:val="005C69C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C69C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rsid w:val="005C69CE"/>
    <w:pPr>
      <w:spacing w:after="100"/>
    </w:pPr>
  </w:style>
  <w:style w:type="paragraph" w:styleId="af0">
    <w:name w:val="Balloon Text"/>
    <w:basedOn w:val="a"/>
    <w:link w:val="af1"/>
    <w:uiPriority w:val="99"/>
    <w:semiHidden/>
    <w:unhideWhenUsed/>
    <w:rsid w:val="001E29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E2965"/>
    <w:rPr>
      <w:rFonts w:ascii="Segoe UI" w:hAnsi="Segoe UI" w:cs="Segoe UI"/>
      <w:sz w:val="18"/>
      <w:szCs w:val="18"/>
    </w:rPr>
  </w:style>
  <w:style w:type="paragraph" w:styleId="af2">
    <w:name w:val="Normal (Web)"/>
    <w:basedOn w:val="a"/>
    <w:uiPriority w:val="99"/>
    <w:rsid w:val="000A6C41"/>
    <w:pPr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B36B1-6890-49EB-BB4B-547F71096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31</Pages>
  <Words>7957</Words>
  <Characters>45361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ПрофЖКХ</dc:creator>
  <cp:lastModifiedBy>svirinDV</cp:lastModifiedBy>
  <cp:revision>12</cp:revision>
  <cp:lastPrinted>2019-01-25T10:24:00Z</cp:lastPrinted>
  <dcterms:created xsi:type="dcterms:W3CDTF">2021-08-16T12:17:00Z</dcterms:created>
  <dcterms:modified xsi:type="dcterms:W3CDTF">2026-04-23T11:18:00Z</dcterms:modified>
</cp:coreProperties>
</file>